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Look w:val="01E0" w:firstRow="1" w:lastRow="1" w:firstColumn="1" w:lastColumn="1" w:noHBand="0" w:noVBand="0"/>
      </w:tblPr>
      <w:tblGrid>
        <w:gridCol w:w="5070"/>
        <w:gridCol w:w="4757"/>
      </w:tblGrid>
      <w:tr w:rsidR="007E1AF2" w:rsidTr="004754F7">
        <w:tc>
          <w:tcPr>
            <w:tcW w:w="5070" w:type="dxa"/>
            <w:shd w:val="clear" w:color="auto" w:fill="auto"/>
          </w:tcPr>
          <w:p w:rsidR="007E1AF2" w:rsidRPr="007E1AF2" w:rsidRDefault="007E1AF2" w:rsidP="004754F7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7E1AF2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>на заседании  педсовета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>протокол от «30» августа 2016 г. № 1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7E1AF2" w:rsidRPr="007E1AF2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bookmarkStart w:id="0" w:name="_GoBack"/>
            <w:r w:rsidRPr="007E1AF2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bookmarkEnd w:id="0"/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АНПОО ТКСКТ  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____________Е.В.  Воротникова    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 xml:space="preserve">    Приказ  № 96-о от «30» августа  2016 г.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1AF2" w:rsidTr="004754F7">
        <w:tc>
          <w:tcPr>
            <w:tcW w:w="5070" w:type="dxa"/>
            <w:shd w:val="clear" w:color="auto" w:fill="auto"/>
          </w:tcPr>
          <w:p w:rsidR="007E1AF2" w:rsidRPr="007E1AF2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7E1AF2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>на заседании общего собрания работников ОО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6FE">
              <w:rPr>
                <w:rFonts w:ascii="Times New Roman" w:eastAsia="Times New Roman" w:hAnsi="Times New Roman"/>
                <w:sz w:val="24"/>
                <w:szCs w:val="24"/>
              </w:rPr>
              <w:t>протокол от «30» августа 2016 г. № 2</w:t>
            </w:r>
          </w:p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shd w:val="clear" w:color="auto" w:fill="auto"/>
          </w:tcPr>
          <w:p w:rsidR="007E1AF2" w:rsidRPr="00BF26FE" w:rsidRDefault="007E1AF2" w:rsidP="004754F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1AF2" w:rsidRDefault="007E1AF2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E1AF2" w:rsidRDefault="007E1AF2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D6FD0" w:rsidRDefault="00BD6FD0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 зачетной книжке студента</w:t>
      </w:r>
    </w:p>
    <w:p w:rsidR="00BD6FD0" w:rsidRPr="00BD6FD0" w:rsidRDefault="00BD6FD0" w:rsidP="00BD6FD0">
      <w:pPr>
        <w:shd w:val="clear" w:color="auto" w:fill="FFFFFF"/>
        <w:spacing w:before="192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D6FD0" w:rsidRPr="00BD6FD0" w:rsidRDefault="00BD6FD0" w:rsidP="00BD6FD0">
      <w:pPr>
        <w:pStyle w:val="a8"/>
        <w:numPr>
          <w:ilvl w:val="0"/>
          <w:numId w:val="1"/>
        </w:num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BD6FD0" w:rsidRPr="00BD6FD0" w:rsidRDefault="00BD6FD0" w:rsidP="00BD6FD0">
      <w:pPr>
        <w:pStyle w:val="a8"/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Положение о зачетной книжке студента (далее - Положение) разработано на основе Приказа Минобразования РФ от 24 декабря 2002 г. № 4571 «Форма зачетной книжки студента образовательного учреждения среднего профессионального образования», «Инструкции о порядке заполнения и хранения зачетной книжки студента образовательного учреждения среднего профессионального образования», утвержденной приказом Минобразования России от 24.12. 2002 г. № 4571, письма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 от 20.10.2010 г. № 12–696 «О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разъяснениях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формированию учебного плана ОПОП НПО и СПО».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Данное Положение вводится с целью регламентации формы и процедуры ведения зачетной книжки студента как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учебного документа, предназначенного для фиксации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компетентностных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 освоения основной профессиональной образовательной программы по специальности и действует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утверждения образца зачетной книжки студента в соответствии с требованиями ФГОС.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1.3.   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письмом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 от 20.10.2010 г. № 12–696 «О разъяснениях по формированию учебного плана ОПОП НПО и СПО» для всех учебных дисциплин и профессиональных модулей, в т. ч. введенных за счет вариативной части ОПОП, обязательна промежуточная аттестация по результатам их освоения в виде зачета, дифференцированного зачета или экзамена (в т.ч. квалификационного), результаты которой должны фиксироваться в зачетной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книжке.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1.4. Зачетная книжка является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внутриколледжным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документом и используется только во внутреннем учебно-воспитательном процессе.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1.5. Зачетная книжка выдается вновь принятым студентам в течение первого семестра, но не позднее, чем за месяц до начала сессии.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1.6. Зачётная книжка не может служить документом для приёма в другое образовательное учреждение и для </w:t>
      </w:r>
      <w:proofErr w:type="spell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перезачёта</w:t>
      </w:r>
      <w:proofErr w:type="spell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дисциплин в другом образовательном учреждении.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Структура зачетной книжки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2.1. Зачетная книжка состоит из следующих разделов: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форзац;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титульный лист;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промежуточной аттестации за семестр;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результаты освоения общих компетенций;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результаты освоения профессиональных компетенций и экзамен (квалификационный) по освоению профессионального модуля;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курсовые работы (проекты);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производственная (профессиональная) практика;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защита выпускной квалификационной работы;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итоговый междисциплинарный экзамен по специальности;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итоговые экзамены по дисциплинам;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решение о присвоении квалификации;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инструкция о порядке заполнения и хранения зачетной книжки студента образовательного учреждения среднего профессионального образования.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Pr="00BD6FD0" w:rsidRDefault="00BD6FD0" w:rsidP="00BD6FD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Инструкция по заполнению зачетной книжки</w:t>
      </w:r>
    </w:p>
    <w:p w:rsidR="00BD6FD0" w:rsidRPr="00BD6FD0" w:rsidRDefault="00BD6FD0" w:rsidP="00BD6FD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3.1. На обороте обложки (форзаце) зачетной книжки вклеивается фотография студента и заверяется печатью образовательного учреждении. Под фотографией студент ставит свою личную подпись.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3.2. При заполнении титульного листа зачетной книжки указываются: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полное наименование учредителя;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наименование  колледжа;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номер зачетной книжки, совпадающий с номером студенческого билета;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фамилия, имя, отчество студента (без сокращений);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код и название специальности (без сокращений);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форма обучения (очная, заочная);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и номер приказа о зачислении студента в колледж;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выдачи зачетной книжки.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записи на данной странице заверяются подписью директора колледжа.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3.3. Результаты промежуточной аттестации по учебным дисциплинам проставляются преподавателем на странице зачетной книжки, соответствующей семестру прохождения данной дисциплины (или ее раздела).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3.4. На каждой из этих страниц (развороте зачетной книжки) студентом указывается фамилия, имя, отчество студента (полностью); учебный год, курс, порядковый номер семестра (по учебному плану).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3.5. На левой стороне фиксируются результаты экзаменов (в том числе комплексных), на правой стороне  – зачетов и дифференцированных зачетов (по тем дисциплинам, по которым данные формы промежуточной аттестации предусмотрены рабочим учебным планом).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Семестровые оценки по тем дисциплинам, по которым рабочим планом не предусмотрена ни одна из форм промежуточной аттестации в данном семестре, проставляются в сводную семестровую ведомость.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3.6. При выставлении оценки за экзамен и дифференцированный зачет и отметки о зачете преподаватель разборчиво вписывает наименование дисциплины и общее количество часов согласно учебному плану (максимальная учебная  нагрузка на студента, включая часы внеаудиторной самостоятельной работы).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3.7. Наименование учебной дисциплины в  зачетной книжке должно полностью соответствовать наименованию этой дисциплины в рабочем учебном плане; сокращения  наименования дисциплины при внесении записи в зачетную книжку не допускаются.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3.8. Наименования дисциплин, входящих в состав комплексного экзамена  по двум или нескольким дисциплинам, указываются после слов «Комплексный экзамен». В графе «Общее количество часов» указывается суммарный объем времени, отведенного на изучение всех представленных на экзамене дисциплин. Оценка на комплексном экзамене ставится единая для всех дисциплин, входящих в экзамен.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3.9. Неудовлетворительная оценка в зачетную книжку не проставляется.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3.10. Оценки, полученные студентом при повторной сдаче, проставляются на странице зачетной книжки, соответствующей семестру прохождения данной дисциплины.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3.11. Результаты освоения общих компетенций фиксируются в зачетной книжке по окончании теоретического обучения и заверяются подписью заведующего отделением по специальности.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3.12. Результаты освоения профессиональных компетенций фиксируются по окончании изучения всех элементов профессионального модуля на основании сводных ведомостей результатов изучения междисциплинарных курсов и производственной (профессиональной) практики и заверяются подписью заведующего отделением по специальности.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3.13. Оценка за экзамен (квалификационный) по освоению профессионального модуля заверяется подписью председателя государственной квалификационной комиссии.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3.14. Оценки за выполненные в период обучения в колледже курсовые работы (проекты) выставляются на специально отведенных страницах зачетной книжки. При этом указываются: наименование учебной дисциплины; тема курсовой работы (проекта); оценка; дата; подпись преподавателя; Ф.И.О. преподавателя. Указанные сведения заверяются подписью куратора (классного руководителя) группы с расшифровкой подписи, подписью заместителя директора по учебно-методической работе с расшифровкой подписи и печатью.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3.15. Студенты, успешно выполнившие учебный план за соответствующий курс,  переводятся на следующий курс, о чем в зачетной книжке делается соответствующая запись: напр., студент Иванов И.И. переведен на 3 (третий) курс.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3.16.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В зачетную книжку на специально отведенных страницах преподавателем, принимающим отчет по практике, заносятся сведения о прохождении студентом всех этапов и видов производственной (профессиональной) практики: курс, семестр, наименование практики, место проведения практики, продолжительность практики (дата начала и дата окончания), наименование профессии (должности), присвоенные квалификация и разряд по рабочей профессии, дата, подпись, Ф.И.О. руководителя практики.</w:t>
      </w:r>
      <w:proofErr w:type="gramEnd"/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3.17. Наименование этапов практики должно строго соответствовать наименованиям, указанным в учебном плане по специальности, а также утвержденным ФГОС СПО и Положением о производственной (профессиональной) практике студентов: практика для получения первичных профессиональных навыков; практика по профилю специальности;  преддипломная практика и стажировка.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3.18. Исходя из вида государственной (итоговой) аттестации (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И)А) секретарем Государственной аттестационной комиссии (ГАК) заполняются соответствующие разделы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(страницы) зачетной книжки: «Защита выпускной квалификационной работы», «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Итоговый</w:t>
      </w:r>
      <w:proofErr w:type="gramEnd"/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междисциплинарный экзамен по специальности», «Итоговые экзамены по дисциплинам». Полученные выпускником оценки заверяются подписью председателя ГАК. Накануне проведения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И)А заведующим отделением оформляется допуск к ней студента. Записи о допуске к 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Г(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И)А утверждаются заместителем директора по учебно-методической работе и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скрепляются печатью образовательного учреждения.</w:t>
      </w:r>
    </w:p>
    <w:p w:rsid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3.19. После вынесения Государственной аттестационной комиссией решения о присвоении квалификации выпускнику, успешно прошедшему государственную (итоговую) аттестацию, в зачетную книжку секретарем ГАК вносится соответствующая запись с указанием полного наименования присваиваемой квалификации, номера и даты протокола ГАК. По книге регистрации выдачи дипломов в отделе кадров проставляется номер выданного выпускнику диплома и дата его выдачи. Данные сведения заверяются подписью директора колледжа и печатью.</w:t>
      </w:r>
    </w:p>
    <w:p w:rsidR="007E1AF2" w:rsidRPr="00BD6FD0" w:rsidRDefault="007E1AF2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Pr="00BD6FD0" w:rsidRDefault="00BD6FD0" w:rsidP="00BD6FD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Ведение зачетной книжки</w:t>
      </w:r>
    </w:p>
    <w:p w:rsidR="00BD6FD0" w:rsidRPr="00BD6FD0" w:rsidRDefault="00BD6FD0" w:rsidP="00BD6FD0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4.1. Записи в зачетной книжке производятся аккуратно, чернилами или пастой одного цвета. Подчистки, помарки и исправления, не заверенные в установленном порядке,  не допускаются. Исправления в зачетной книжке заверяются словами «Запись ошибочна» или «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Исправленному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верить» и подписью преподавателя. Заместитель директора также заверяет исправления подписью и печатью колледжа.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4.2.  Перед началом сессии каждого семестра зачетная книжка выдается на руки студентам.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4.3.  Титульный лист книжки заполняется учебным отделом.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4.4. На каждом листе книжки студент прописывает свою фамилию, имя и отчество.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4.5. Студент обязан являться и предоставлять зачетную книжку преподавателю, проводящему зачет, дифференцированный зачет или экзамен по дисциплине, указанной в расписании   сессии.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4.6. Преподаватель, проводящий зачет, дифференцированный зачет или экзамен по дисциплине в соответствующем разделе записывает количество часов, отведенных программой на изучение дисциплины в рамках семестра, дату сдачи зачета (экзамена), отметку о сдаче зачета (экзаменационную оценку), свою фамилию и подпись.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4.7. В зачетной книжке не должно оставаться незаполненных мест. (На незаполненных строках ставится символ</w:t>
      </w:r>
      <w:proofErr w:type="gramStart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)</w:t>
      </w:r>
      <w:proofErr w:type="gramEnd"/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4.8.   По окончании каждой сессии куратор проверяет информацию в данном разделе зачетной книжки на предмет соответствия действительности (сверяя с протоколами экзаменов и зачетов) и заверяет своей подписью.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Порядок выдачи дубликата зачетной книжки</w:t>
      </w:r>
    </w:p>
    <w:p w:rsidR="007E1AF2" w:rsidRPr="00BD6FD0" w:rsidRDefault="007E1AF2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5.1. В случае потери или порчи зачетной книжки выдается дубликат на основании приказа директора колледжа. Для получения дубликата зачетной книжки студент пишет заявление на имя директора колледжа, которое согласовывается с заведующим учебным отделом по работе со студентами.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5.2. На титульном листе зачетной книжки, выдаваемой взамен утерянной или испорченной, делается надпись «дубликат». Все данные об успеваемости студента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D6FD0" w:rsidRDefault="00BD6FD0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Хранение зачетной книжки</w:t>
      </w:r>
    </w:p>
    <w:p w:rsidR="007E1AF2" w:rsidRPr="00BD6FD0" w:rsidRDefault="007E1AF2" w:rsidP="00BD6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В межсессионный период книжка хранится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 части</w:t>
      </w: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6.2. В случае выбытия студента из колледжа до окончания курса обучения (отчисление, перевод в другое образовательное учреждение) зачетная книжка сдается в отдел кадров, взамен выдается справка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обучении</w:t>
      </w: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6FD0" w:rsidRPr="00BD6FD0" w:rsidRDefault="00BD6FD0" w:rsidP="00BD6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6FD0">
        <w:rPr>
          <w:rFonts w:ascii="Times New Roman" w:eastAsia="Times New Roman" w:hAnsi="Times New Roman" w:cs="Times New Roman"/>
          <w:color w:val="333333"/>
          <w:sz w:val="24"/>
          <w:szCs w:val="24"/>
        </w:rPr>
        <w:t>6.3. При получении диплома об окончании колледжа зачетная книжка сдается выпускником в  отдел кадров, подшивается в его личное дело, которое затем отправляется в архив на хранение.</w:t>
      </w:r>
    </w:p>
    <w:p w:rsidR="00E930DD" w:rsidRPr="00BD6FD0" w:rsidRDefault="00E930DD" w:rsidP="00BD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0DD" w:rsidRPr="00BD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067"/>
    <w:multiLevelType w:val="hybridMultilevel"/>
    <w:tmpl w:val="6870E7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C3A"/>
    <w:multiLevelType w:val="hybridMultilevel"/>
    <w:tmpl w:val="59CC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0"/>
    <w:rsid w:val="004B7E8F"/>
    <w:rsid w:val="007E1AF2"/>
    <w:rsid w:val="009E001A"/>
    <w:rsid w:val="00BD6FD0"/>
    <w:rsid w:val="00C47E9F"/>
    <w:rsid w:val="00E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F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FD0"/>
    <w:rPr>
      <w:b/>
      <w:bCs/>
    </w:rPr>
  </w:style>
  <w:style w:type="character" w:styleId="a5">
    <w:name w:val="Hyperlink"/>
    <w:basedOn w:val="a0"/>
    <w:uiPriority w:val="99"/>
    <w:semiHidden/>
    <w:unhideWhenUsed/>
    <w:rsid w:val="00BD6F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F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6FD0"/>
    <w:rPr>
      <w:b/>
      <w:bCs/>
    </w:rPr>
  </w:style>
  <w:style w:type="character" w:styleId="a5">
    <w:name w:val="Hyperlink"/>
    <w:basedOn w:val="a0"/>
    <w:uiPriority w:val="99"/>
    <w:semiHidden/>
    <w:unhideWhenUsed/>
    <w:rsid w:val="00BD6F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2017-02-18T08:05:00Z</cp:lastPrinted>
  <dcterms:created xsi:type="dcterms:W3CDTF">2017-02-18T08:02:00Z</dcterms:created>
  <dcterms:modified xsi:type="dcterms:W3CDTF">2017-02-18T08:48:00Z</dcterms:modified>
</cp:coreProperties>
</file>