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F968C5" w:rsidTr="00D13C84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C5" w:rsidRDefault="00F968C5" w:rsidP="00D13C84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F968C5" w:rsidRDefault="00F968C5" w:rsidP="00D13C84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F968C5" w:rsidRDefault="00F968C5" w:rsidP="00D13C84">
            <w:pPr>
              <w:pStyle w:val="2"/>
              <w:ind w:left="0" w:firstLine="0"/>
              <w:jc w:val="center"/>
            </w:pPr>
          </w:p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968C5" w:rsidRDefault="00F968C5" w:rsidP="00D13C84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C5" w:rsidRDefault="00F968C5" w:rsidP="00D13C84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F968C5" w:rsidRDefault="00F968C5" w:rsidP="00D13C84">
            <w:pPr>
              <w:pStyle w:val="2"/>
              <w:ind w:left="0" w:firstLine="0"/>
            </w:pPr>
            <w:r>
              <w:t xml:space="preserve">                ____________Е.В.  Воротникова    </w:t>
            </w:r>
          </w:p>
          <w:p w:rsidR="00F968C5" w:rsidRDefault="00F968C5" w:rsidP="00D13C84">
            <w:pPr>
              <w:pStyle w:val="2"/>
              <w:ind w:left="0" w:firstLine="0"/>
              <w:jc w:val="center"/>
            </w:pPr>
            <w:r>
              <w:t xml:space="preserve">    Приказ  № 96-о от «30» августа  2016 г.</w:t>
            </w:r>
          </w:p>
          <w:p w:rsidR="00F968C5" w:rsidRDefault="00F968C5" w:rsidP="00D13C84">
            <w:pPr>
              <w:pStyle w:val="2"/>
              <w:ind w:left="0" w:firstLine="0"/>
            </w:pPr>
          </w:p>
        </w:tc>
      </w:tr>
      <w:tr w:rsidR="00F968C5" w:rsidTr="00D13C84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F968C5" w:rsidRDefault="00F968C5" w:rsidP="00D13C84">
            <w:pPr>
              <w:pStyle w:val="2"/>
              <w:ind w:left="0" w:firstLine="0"/>
              <w:jc w:val="center"/>
            </w:pPr>
            <w:r>
              <w:t>протокол от «30» августа 2016 г. № 2</w:t>
            </w:r>
          </w:p>
          <w:p w:rsidR="00F968C5" w:rsidRDefault="00F968C5" w:rsidP="00D13C84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C5" w:rsidRDefault="00F968C5" w:rsidP="00D13C84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968C5" w:rsidRDefault="00F968C5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C5" w:rsidRDefault="00F968C5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40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78C" w:rsidRPr="004A40ED" w:rsidRDefault="0017778C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о</w:t>
      </w:r>
      <w:r w:rsidR="004A40ED" w:rsidRPr="004A40ED">
        <w:rPr>
          <w:rFonts w:ascii="Times New Roman" w:hAnsi="Times New Roman" w:cs="Times New Roman"/>
          <w:b/>
          <w:sz w:val="24"/>
          <w:szCs w:val="24"/>
        </w:rPr>
        <w:t>б экзамене (квалификационном)</w:t>
      </w:r>
    </w:p>
    <w:bookmarkEnd w:id="0"/>
    <w:p w:rsidR="0017778C" w:rsidRPr="004A40ED" w:rsidRDefault="0017778C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8C" w:rsidRPr="004A40ED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7778C" w:rsidRPr="004A40ED" w:rsidRDefault="00D6420A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Итоговой формой контроля по профессиональному модулю является экзамен (квалификационный). Он проверяет готовность обучающегося к выполнению указанного вида профессиональной деятельности и </w:t>
      </w:r>
      <w:proofErr w:type="spellStart"/>
      <w:r w:rsidR="0017778C" w:rsidRPr="004A40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у него компетенций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определенных в разделе </w:t>
      </w:r>
      <w:r w:rsidR="00714A42">
        <w:rPr>
          <w:rFonts w:ascii="Times New Roman" w:hAnsi="Times New Roman" w:cs="Times New Roman"/>
          <w:sz w:val="24"/>
          <w:szCs w:val="24"/>
        </w:rPr>
        <w:t>«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ОПОП» ФГОС СПО.  Итогом проверки является однозначное решение: «вид профессиональной деятельности 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>/ не освоен».</w:t>
      </w:r>
    </w:p>
    <w:p w:rsidR="0017778C" w:rsidRPr="004A40ED" w:rsidRDefault="0017778C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0ED">
        <w:rPr>
          <w:rFonts w:ascii="Times New Roman" w:hAnsi="Times New Roman" w:cs="Times New Roman"/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17778C" w:rsidRDefault="0017778C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>Контроль освоения ПМ в целом направлен на оценку овладения квалификацией.</w:t>
      </w:r>
    </w:p>
    <w:p w:rsidR="004A40ED" w:rsidRPr="004A40ED" w:rsidRDefault="004A40ED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2. Состав экзамена (квалификационного)</w:t>
      </w:r>
    </w:p>
    <w:p w:rsidR="00714A42" w:rsidRPr="004A40ED" w:rsidRDefault="00714A42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Экзамен (квалификационный) может состоять из одного или нескольких аттестационных испытаний следующих видов: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курсового проекта; оценка производится посредством сопоставления продукта проекта с эталоном и оценки продемонстрированных на защите знаний;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портфолио; оценка производится путем сопоставления установленных требований с набором документированных свидетельских показаний, содержащихся в </w:t>
      </w:r>
      <w:proofErr w:type="spellStart"/>
      <w:r w:rsidRPr="004A40ED">
        <w:rPr>
          <w:rFonts w:ascii="Times New Roman" w:hAnsi="Times New Roman" w:cs="Times New Roman"/>
          <w:sz w:val="24"/>
          <w:szCs w:val="24"/>
        </w:rPr>
        <w:t>портфолию</w:t>
      </w:r>
      <w:proofErr w:type="spellEnd"/>
      <w:r w:rsidRPr="004A40ED">
        <w:rPr>
          <w:rFonts w:ascii="Times New Roman" w:hAnsi="Times New Roman" w:cs="Times New Roman"/>
          <w:sz w:val="24"/>
          <w:szCs w:val="24"/>
        </w:rPr>
        <w:t>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практике).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3.Условия допуска к экзамену (квалификационному)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 К экзамену (квалификационному) могут быть допущены обучающиеся успешно освоившие все элементы программы профессионального модуля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теоретическую часть модуля (МДК) и практики. По отдельным элементам программы профессионального модуля может проводиться промежуточная аттестация. В этом случае форма аттестации по учебной или производственной практикам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ифференцированный зачет, по междисциплинарному курсу – экзамен или дифференцированный зачет. Контроль </w:t>
      </w:r>
      <w:r w:rsidRPr="004A40ED">
        <w:rPr>
          <w:rFonts w:ascii="Times New Roman" w:hAnsi="Times New Roman" w:cs="Times New Roman"/>
          <w:sz w:val="24"/>
          <w:szCs w:val="24"/>
        </w:rPr>
        <w:lastRenderedPageBreak/>
        <w:t>освоения МДК и прохождения практики направлен на оценку результатов преимущественно теоретического обучения и практической подготовленности.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4.</w:t>
      </w:r>
      <w:r w:rsidR="00D6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ED">
        <w:rPr>
          <w:rFonts w:ascii="Times New Roman" w:hAnsi="Times New Roman" w:cs="Times New Roman"/>
          <w:b/>
          <w:sz w:val="24"/>
          <w:szCs w:val="24"/>
        </w:rPr>
        <w:t>Порядок проведения  экзамена (квалификационного)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Виды и условия проведения экзамена (квалификационного) определяются </w:t>
      </w:r>
      <w:r w:rsidR="004A40ED">
        <w:rPr>
          <w:rFonts w:ascii="Times New Roman" w:hAnsi="Times New Roman" w:cs="Times New Roman"/>
          <w:sz w:val="24"/>
          <w:szCs w:val="24"/>
        </w:rPr>
        <w:t>колледжем</w:t>
      </w:r>
      <w:r w:rsidRPr="004A40ED">
        <w:rPr>
          <w:rFonts w:ascii="Times New Roman" w:hAnsi="Times New Roman" w:cs="Times New Roman"/>
          <w:sz w:val="24"/>
          <w:szCs w:val="24"/>
        </w:rPr>
        <w:t>, для чего разрабатываются комплекты контрольно-оценочных сре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я профессиональных модулей. Студенты обеспечиваются </w:t>
      </w:r>
      <w:proofErr w:type="spellStart"/>
      <w:r w:rsidRPr="004A40ED">
        <w:rPr>
          <w:rFonts w:ascii="Times New Roman" w:hAnsi="Times New Roman" w:cs="Times New Roman"/>
          <w:sz w:val="24"/>
          <w:szCs w:val="24"/>
        </w:rPr>
        <w:t>КОСами</w:t>
      </w:r>
      <w:proofErr w:type="spellEnd"/>
      <w:r w:rsidRPr="004A40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экзамена (квалификационного).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Задания для экзамена (квалификационного) могут быть 3 типов: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 ориентированные на проверку освоения вида деятельности в целом;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проверяющие освоение группы компетенций, соответствующих определенному разделу модуля;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проверяющие отдельные компетенции внутри профессионального модуля.</w:t>
      </w:r>
    </w:p>
    <w:p w:rsidR="0017778C" w:rsidRPr="004A40ED" w:rsidRDefault="004A40ED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При составлении заданий необходимо иметь 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, что оценивается профессионально 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>значимая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для освоения вида профессиональной  деятельности 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</w:t>
      </w:r>
      <w:proofErr w:type="spellStart"/>
      <w:r w:rsidR="0017778C" w:rsidRPr="004A40E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комплексный характер. Содержание задания должно быть максимально приближено к ситуации профессиональной деятельности. Разработка типовых заданий  сопровождается установлением критериев для их оценив</w:t>
      </w:r>
      <w:r w:rsidR="00714A42">
        <w:rPr>
          <w:rFonts w:ascii="Times New Roman" w:hAnsi="Times New Roman" w:cs="Times New Roman"/>
          <w:sz w:val="24"/>
          <w:szCs w:val="24"/>
        </w:rPr>
        <w:t>ания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 (экспертный лист).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Структура конт</w:t>
      </w:r>
      <w:r w:rsidR="004A40ED">
        <w:rPr>
          <w:rFonts w:ascii="Times New Roman" w:hAnsi="Times New Roman" w:cs="Times New Roman"/>
          <w:sz w:val="24"/>
          <w:szCs w:val="24"/>
        </w:rPr>
        <w:t>рольно-оценочных материалов</w:t>
      </w:r>
      <w:r w:rsidRPr="004A40ED">
        <w:rPr>
          <w:rFonts w:ascii="Times New Roman" w:hAnsi="Times New Roman" w:cs="Times New Roman"/>
          <w:sz w:val="24"/>
          <w:szCs w:val="24"/>
        </w:rPr>
        <w:t>, а также критерии оценки знаний на аттестационных испытаниях утверждаются руководите</w:t>
      </w:r>
      <w:r w:rsidR="00714A42">
        <w:rPr>
          <w:rFonts w:ascii="Times New Roman" w:hAnsi="Times New Roman" w:cs="Times New Roman"/>
          <w:sz w:val="24"/>
          <w:szCs w:val="24"/>
        </w:rPr>
        <w:t>лем образовательного учреждения.</w:t>
      </w:r>
    </w:p>
    <w:p w:rsidR="00714A42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5.</w:t>
      </w:r>
      <w:r w:rsidR="00D6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ED">
        <w:rPr>
          <w:rFonts w:ascii="Times New Roman" w:hAnsi="Times New Roman" w:cs="Times New Roman"/>
          <w:b/>
          <w:sz w:val="24"/>
          <w:szCs w:val="24"/>
        </w:rPr>
        <w:t>Основные условия подготовки к экзамену (квалификационному)</w:t>
      </w:r>
    </w:p>
    <w:p w:rsidR="00714A42" w:rsidRPr="004A40ED" w:rsidRDefault="00714A42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4A40ED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определяет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Экзамен (квалификационный) проводиться в специально подготовленных помещениях. Время проведения экзамена устанавливается в зависимости от вида экзамена (квалификационного).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Результатом освоения вида профессиональной деятельности по профессиональному модулю является решение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или не освоен, что и заносится в экзаменационную ведомость и зачетную книжку. 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6.</w:t>
      </w:r>
      <w:r w:rsidR="00D6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ED">
        <w:rPr>
          <w:rFonts w:ascii="Times New Roman" w:hAnsi="Times New Roman" w:cs="Times New Roman"/>
          <w:b/>
          <w:sz w:val="24"/>
          <w:szCs w:val="24"/>
        </w:rPr>
        <w:t>Структура аттестационной комиссии для проведен</w:t>
      </w:r>
      <w:r w:rsidR="00714A42">
        <w:rPr>
          <w:rFonts w:ascii="Times New Roman" w:hAnsi="Times New Roman" w:cs="Times New Roman"/>
          <w:b/>
          <w:sz w:val="24"/>
          <w:szCs w:val="24"/>
        </w:rPr>
        <w:t>ия экзамена (квалификационного)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Аттестационная комиссия организуется по каждому профессиональному модулю или единая для группы  родственных профессиональных модулей.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Аттестационную комиссию возглавляет председатель, который организует и контролирует деятельность комиссии, обеспечивает единство требований к выпускникам. Председателем комиссии для проведения экзамена (квалификационного) является представитель работодателя.  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Аттестационная комиссия формируется из преподавателей </w:t>
      </w:r>
      <w:r w:rsidR="004A40ED">
        <w:rPr>
          <w:rFonts w:ascii="Times New Roman" w:hAnsi="Times New Roman" w:cs="Times New Roman"/>
          <w:sz w:val="24"/>
          <w:szCs w:val="24"/>
        </w:rPr>
        <w:t>колледжа</w:t>
      </w:r>
      <w:r w:rsidRPr="004A40ED">
        <w:rPr>
          <w:rFonts w:ascii="Times New Roman" w:hAnsi="Times New Roman" w:cs="Times New Roman"/>
          <w:sz w:val="24"/>
          <w:szCs w:val="24"/>
        </w:rPr>
        <w:t xml:space="preserve">. Состав членов комиссии утверждается директором </w:t>
      </w:r>
      <w:r w:rsidR="004A40ED">
        <w:rPr>
          <w:rFonts w:ascii="Times New Roman" w:hAnsi="Times New Roman" w:cs="Times New Roman"/>
          <w:sz w:val="24"/>
          <w:szCs w:val="24"/>
        </w:rPr>
        <w:t>колледжа</w:t>
      </w:r>
      <w:r w:rsidRPr="004A40ED">
        <w:rPr>
          <w:rFonts w:ascii="Times New Roman" w:hAnsi="Times New Roman" w:cs="Times New Roman"/>
          <w:sz w:val="24"/>
          <w:szCs w:val="24"/>
        </w:rPr>
        <w:t>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E1" w:rsidRPr="004A40ED" w:rsidRDefault="00DE08E1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8E1" w:rsidRPr="004A40ED" w:rsidSect="00DE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78C"/>
    <w:rsid w:val="0017778C"/>
    <w:rsid w:val="002B3F47"/>
    <w:rsid w:val="004A40ED"/>
    <w:rsid w:val="00595A1A"/>
    <w:rsid w:val="00714A42"/>
    <w:rsid w:val="00A013DF"/>
    <w:rsid w:val="00C540F5"/>
    <w:rsid w:val="00CA7A84"/>
    <w:rsid w:val="00D6420A"/>
    <w:rsid w:val="00D64A95"/>
    <w:rsid w:val="00DE08E1"/>
    <w:rsid w:val="00F9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A40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4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cp:lastPrinted>2017-02-24T16:46:00Z</cp:lastPrinted>
  <dcterms:created xsi:type="dcterms:W3CDTF">2017-02-22T22:56:00Z</dcterms:created>
  <dcterms:modified xsi:type="dcterms:W3CDTF">2017-02-24T16:47:00Z</dcterms:modified>
</cp:coreProperties>
</file>