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A2" w:rsidRDefault="002718A2" w:rsidP="004470D6">
      <w:pPr>
        <w:pStyle w:val="1"/>
        <w:jc w:val="center"/>
        <w:rPr>
          <w:sz w:val="28"/>
          <w:szCs w:val="28"/>
        </w:rPr>
      </w:pPr>
      <w:bookmarkStart w:id="0" w:name="_Toc482605603"/>
    </w:p>
    <w:p w:rsidR="002718A2" w:rsidRDefault="002718A2" w:rsidP="004470D6">
      <w:pPr>
        <w:pStyle w:val="1"/>
        <w:jc w:val="center"/>
        <w:rPr>
          <w:sz w:val="28"/>
          <w:szCs w:val="28"/>
        </w:rPr>
      </w:pPr>
    </w:p>
    <w:p w:rsidR="00C73FB3" w:rsidRDefault="00C73FB3" w:rsidP="004470D6">
      <w:pPr>
        <w:pStyle w:val="1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Образец оформления списка ссылок в дипломной работе</w:t>
      </w:r>
    </w:p>
    <w:p w:rsidR="00C73FB3" w:rsidRDefault="00C73FB3" w:rsidP="004470D6">
      <w:pPr>
        <w:pStyle w:val="1"/>
        <w:jc w:val="center"/>
        <w:rPr>
          <w:sz w:val="28"/>
          <w:szCs w:val="28"/>
        </w:rPr>
      </w:pPr>
    </w:p>
    <w:p w:rsidR="004470D6" w:rsidRPr="004D7704" w:rsidRDefault="004470D6" w:rsidP="004470D6">
      <w:pPr>
        <w:pStyle w:val="1"/>
        <w:jc w:val="center"/>
        <w:rPr>
          <w:sz w:val="28"/>
          <w:szCs w:val="28"/>
        </w:rPr>
      </w:pPr>
      <w:r w:rsidRPr="004D7704">
        <w:rPr>
          <w:sz w:val="28"/>
          <w:szCs w:val="28"/>
        </w:rPr>
        <w:t>СПИСОК ССЫЛОК</w:t>
      </w:r>
      <w:bookmarkEnd w:id="0"/>
    </w:p>
    <w:p w:rsidR="00904907" w:rsidRDefault="00904907" w:rsidP="009049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043">
        <w:rPr>
          <w:rFonts w:ascii="Times New Roman" w:hAnsi="Times New Roman"/>
          <w:color w:val="000000"/>
          <w:sz w:val="28"/>
          <w:szCs w:val="28"/>
        </w:rPr>
        <w:t>1 – Ст.7</w:t>
      </w:r>
      <w:r>
        <w:t xml:space="preserve"> </w:t>
      </w:r>
      <w:r w:rsidRPr="007159ED">
        <w:rPr>
          <w:rFonts w:ascii="Times New Roman" w:hAnsi="Times New Roman"/>
          <w:color w:val="000000"/>
          <w:sz w:val="28"/>
          <w:szCs w:val="28"/>
        </w:rPr>
        <w:t>Конституци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159E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904907" w:rsidRDefault="00904907" w:rsidP="009049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2 -  Там же, </w:t>
      </w:r>
      <w:r w:rsidRPr="00342043"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z w:val="28"/>
          <w:szCs w:val="28"/>
        </w:rPr>
        <w:t>39.</w:t>
      </w:r>
      <w:r>
        <w:t xml:space="preserve"> </w:t>
      </w:r>
    </w:p>
    <w:p w:rsidR="00904907" w:rsidRDefault="00904907" w:rsidP="009049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3 - </w:t>
      </w:r>
      <w:r w:rsidRPr="00342043">
        <w:rPr>
          <w:rFonts w:ascii="Times New Roman" w:hAnsi="Times New Roman"/>
          <w:color w:val="000000"/>
          <w:sz w:val="28"/>
          <w:szCs w:val="28"/>
        </w:rPr>
        <w:t>Тарент, И.Г. Система социальной защиты населения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42043">
        <w:rPr>
          <w:rFonts w:ascii="Times New Roman" w:hAnsi="Times New Roman"/>
          <w:color w:val="000000"/>
          <w:sz w:val="28"/>
          <w:szCs w:val="28"/>
        </w:rPr>
        <w:t xml:space="preserve"> учебное пособие [</w:t>
      </w:r>
      <w:r>
        <w:rPr>
          <w:rFonts w:ascii="Times New Roman" w:hAnsi="Times New Roman"/>
          <w:color w:val="000000"/>
          <w:sz w:val="28"/>
          <w:szCs w:val="28"/>
        </w:rPr>
        <w:t>Текст</w:t>
      </w:r>
      <w:r w:rsidRPr="00342043">
        <w:rPr>
          <w:rFonts w:ascii="Times New Roman" w:hAnsi="Times New Roman"/>
          <w:color w:val="000000"/>
          <w:sz w:val="28"/>
          <w:szCs w:val="28"/>
        </w:rPr>
        <w:t>] / И.Г. Тарент, С.А. Юдников. – Изд. 3-е испр. и доп. – Ногинск: Ногинский филиал РАНХиГС, 2015. – С.10.</w:t>
      </w:r>
    </w:p>
    <w:p w:rsidR="00904907" w:rsidRDefault="00904907" w:rsidP="0090490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4- Сулейманова, Г.В. Право социального обеспечения: учебное пособие [Текст] / Г.В. Сулейманова. - М.: КНОРУС, 2015. - С.276. </w:t>
      </w:r>
    </w:p>
    <w:p w:rsidR="00904907" w:rsidRDefault="00904907" w:rsidP="0090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5 - Токарева, Е.А. К вопросу о понятии социальной защиты населения/ Е.А. Токарева  // Социальное и пенсионное право.-  2016.- № 3.-  С. 4.</w:t>
      </w:r>
    </w:p>
    <w:p w:rsidR="00904907" w:rsidRPr="000E30A9" w:rsidRDefault="00904907" w:rsidP="0090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! Обращаем Ваше </w:t>
      </w:r>
      <w:r w:rsidRPr="000E30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внимание на то, если в работе делается ссылка несколько раз на один и тот же источник, то далее  в списке ссылок указывается так:</w:t>
      </w:r>
    </w:p>
    <w:p w:rsidR="00904907" w:rsidRDefault="00904907" w:rsidP="0090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6 – Сулейманова, Г.В. Указанные сочинения. - С.354.</w:t>
      </w:r>
    </w:p>
    <w:p w:rsidR="00281621" w:rsidRDefault="00281621"/>
    <w:sectPr w:rsidR="0028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6"/>
    <w:rsid w:val="002718A2"/>
    <w:rsid w:val="00281621"/>
    <w:rsid w:val="004470D6"/>
    <w:rsid w:val="00904907"/>
    <w:rsid w:val="00A0481D"/>
    <w:rsid w:val="00C73FB3"/>
    <w:rsid w:val="00D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470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470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Ларина</dc:creator>
  <cp:lastModifiedBy>Admin</cp:lastModifiedBy>
  <cp:revision>3</cp:revision>
  <dcterms:created xsi:type="dcterms:W3CDTF">2018-04-25T08:36:00Z</dcterms:created>
  <dcterms:modified xsi:type="dcterms:W3CDTF">2018-04-25T08:40:00Z</dcterms:modified>
</cp:coreProperties>
</file>