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92" w:rsidRDefault="006A6E92" w:rsidP="00A33900">
      <w:pPr>
        <w:pStyle w:val="1"/>
        <w:rPr>
          <w:sz w:val="28"/>
          <w:szCs w:val="28"/>
        </w:rPr>
      </w:pPr>
      <w:bookmarkStart w:id="0" w:name="_Toc484064519"/>
      <w:bookmarkStart w:id="1" w:name="_Toc484175163"/>
    </w:p>
    <w:p w:rsidR="006A6E92" w:rsidRDefault="006A6E92" w:rsidP="00A33900">
      <w:pPr>
        <w:pStyle w:val="1"/>
        <w:rPr>
          <w:sz w:val="28"/>
          <w:szCs w:val="28"/>
        </w:rPr>
      </w:pPr>
    </w:p>
    <w:p w:rsidR="00A33900" w:rsidRPr="00A33900" w:rsidRDefault="00A33900" w:rsidP="00A33900">
      <w:pPr>
        <w:pStyle w:val="1"/>
        <w:rPr>
          <w:sz w:val="28"/>
          <w:szCs w:val="28"/>
        </w:rPr>
      </w:pPr>
      <w:bookmarkStart w:id="2" w:name="_GoBack"/>
      <w:bookmarkEnd w:id="2"/>
      <w:r w:rsidRPr="00A33900">
        <w:rPr>
          <w:sz w:val="28"/>
          <w:szCs w:val="28"/>
        </w:rPr>
        <w:t>Образец оформления списка используемых источников</w:t>
      </w:r>
    </w:p>
    <w:p w:rsidR="00A33900" w:rsidRDefault="00A33900" w:rsidP="00A33900">
      <w:pPr>
        <w:pStyle w:val="1"/>
        <w:rPr>
          <w:sz w:val="28"/>
          <w:szCs w:val="28"/>
        </w:rPr>
      </w:pPr>
    </w:p>
    <w:p w:rsidR="00A33900" w:rsidRPr="009A73F1" w:rsidRDefault="00A33900" w:rsidP="00A33900">
      <w:pPr>
        <w:pStyle w:val="1"/>
        <w:rPr>
          <w:sz w:val="28"/>
          <w:szCs w:val="28"/>
        </w:rPr>
      </w:pPr>
      <w:r w:rsidRPr="009A73F1">
        <w:rPr>
          <w:sz w:val="28"/>
          <w:szCs w:val="28"/>
        </w:rPr>
        <w:t>СПИСОК ИСПОЛЬЗУЕМЫХ ИСТОЧНИКОВ</w:t>
      </w:r>
      <w:bookmarkEnd w:id="0"/>
      <w:bookmarkEnd w:id="1"/>
    </w:p>
    <w:p w:rsidR="00A33900" w:rsidRDefault="00A33900" w:rsidP="00A33900">
      <w:pPr>
        <w:spacing w:line="360" w:lineRule="auto"/>
        <w:ind w:firstLine="709"/>
        <w:jc w:val="center"/>
        <w:rPr>
          <w:sz w:val="28"/>
          <w:szCs w:val="28"/>
          <w:shd w:val="clear" w:color="auto" w:fill="FFFFFF"/>
        </w:rPr>
      </w:pPr>
    </w:p>
    <w:p w:rsidR="00A33900" w:rsidRPr="00A33900" w:rsidRDefault="00A33900" w:rsidP="00A33900">
      <w:pPr>
        <w:spacing w:line="360" w:lineRule="auto"/>
        <w:ind w:firstLine="709"/>
        <w:jc w:val="center"/>
        <w:rPr>
          <w:i/>
          <w:sz w:val="28"/>
          <w:szCs w:val="28"/>
          <w:shd w:val="clear" w:color="auto" w:fill="FFFFFF"/>
        </w:rPr>
      </w:pPr>
      <w:r w:rsidRPr="00A33900">
        <w:rPr>
          <w:i/>
          <w:sz w:val="28"/>
          <w:szCs w:val="28"/>
          <w:shd w:val="clear" w:color="auto" w:fill="FFFFFF"/>
        </w:rPr>
        <w:t>Нормативные правовые акты</w:t>
      </w:r>
    </w:p>
    <w:p w:rsidR="00A33900" w:rsidRDefault="00A33900" w:rsidP="00A339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Всеобщая декларация прав человека (принята на третьей сессии Генеральной Ассамблеи ООН резолюцией 217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(III) от 10 декабря </w:t>
      </w:r>
      <w:smartTag w:uri="urn:schemas-microsoft-com:office:smarttags" w:element="metricconverter">
        <w:smartTagPr>
          <w:attr w:name="ProductID" w:val="1948 г"/>
        </w:smartTagPr>
        <w:r>
          <w:rPr>
            <w:sz w:val="28"/>
            <w:szCs w:val="28"/>
          </w:rPr>
          <w:t>1948 г</w:t>
        </w:r>
      </w:smartTag>
      <w:r>
        <w:rPr>
          <w:sz w:val="28"/>
          <w:szCs w:val="28"/>
        </w:rPr>
        <w:t>.) // Известия, № 344, 09.12.1989, Российская газета. 10.12.1998. № 235.</w:t>
      </w:r>
    </w:p>
    <w:p w:rsidR="00A33900" w:rsidRPr="00463AAA" w:rsidRDefault="00A33900" w:rsidP="00A3390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03C2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503C27">
        <w:rPr>
          <w:sz w:val="28"/>
          <w:szCs w:val="28"/>
        </w:rPr>
        <w:t xml:space="preserve">Международный пакт от 16.12.1966 «Об экономических, социальных и культурных правах» // Бюллетень </w:t>
      </w:r>
      <w:r>
        <w:rPr>
          <w:sz w:val="28"/>
          <w:szCs w:val="28"/>
        </w:rPr>
        <w:t>Верховного Суда РФ, № 12, 1994.</w:t>
      </w:r>
    </w:p>
    <w:p w:rsidR="00A33900" w:rsidRDefault="00A33900" w:rsidP="00A339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№ 7-ФКЗ, от 05.02.2014 № 2-ФКЗ, от 21.07.2014 № 11-ФКЗ) // Собрание законодательства РФ, 04.08.2014, № 31, ст. 4398.</w:t>
      </w:r>
    </w:p>
    <w:p w:rsidR="00A33900" w:rsidRDefault="00A33900" w:rsidP="00A33900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 Федеральный закон от 15.12.2001 №166-ФЗ (ред. от 21.07.2014) «О государственном пенсионном обеспечении в Российской Федерации» //Собрание законодательства РФ. 17.12.2001. № 51. ст. 4831.</w:t>
      </w:r>
    </w:p>
    <w:p w:rsidR="00A33900" w:rsidRDefault="00A33900" w:rsidP="00A3390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Федеральный закон от 28.12.2013 № 400-ФЗ «О страховых пенсиях» // Российская газета. №296. 31.12.2013, Российская газета. № 6. 15.01.2014 (прил. 1 - 4).</w:t>
      </w:r>
    </w:p>
    <w:p w:rsidR="00A33900" w:rsidRDefault="00A33900" w:rsidP="00A33900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Постановление Правительства РФ от 02.10.2014 № 1015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(ред. от 10.05.2017)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«Об утверждении Правил подсчета и подтверждения страхового стажа для установления страховых пенсий»// Собрание законодательства РФ. 13.10.2014. № 41, ст. 5545.</w:t>
      </w:r>
    </w:p>
    <w:p w:rsidR="00A33900" w:rsidRDefault="00A33900" w:rsidP="00A3390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Распоряжение Правительства РФ от 25.12.2012 № 2524-р «Об утверждении Стратегии долгосрочного развития пенсионной системы Российской Федерации» // Собрание законодательства РФ.  31.12.2012. № 53 (ч. 2), ст. 8029.</w:t>
      </w:r>
    </w:p>
    <w:p w:rsidR="00A33900" w:rsidRDefault="00A33900" w:rsidP="00A33900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8. Закон РФ от 20.11.1990 № 340-1 (ред. от 27.11.2001, с изм. от 05.11.2002) «О государственных пенсиях в Российской Федерации» // Ведомости СНД и ВС РСФСР. 1990. №N 27, ст. 351  (утратил силу с 1 января 2002 года)</w:t>
      </w:r>
    </w:p>
    <w:p w:rsidR="00A33900" w:rsidRPr="00A33900" w:rsidRDefault="00A33900" w:rsidP="00A33900">
      <w:pPr>
        <w:ind w:left="786"/>
        <w:jc w:val="center"/>
        <w:rPr>
          <w:i/>
          <w:sz w:val="28"/>
          <w:szCs w:val="28"/>
        </w:rPr>
      </w:pPr>
      <w:r w:rsidRPr="00A33900">
        <w:rPr>
          <w:i/>
          <w:sz w:val="28"/>
          <w:szCs w:val="28"/>
        </w:rPr>
        <w:t>Научная и учебная литература</w:t>
      </w:r>
    </w:p>
    <w:p w:rsidR="00A33900" w:rsidRDefault="00A33900" w:rsidP="00A339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33900" w:rsidRPr="00A5694E" w:rsidRDefault="00A33900" w:rsidP="00A33900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9. </w:t>
      </w:r>
      <w:r w:rsidRPr="00A5694E">
        <w:rPr>
          <w:color w:val="000000"/>
          <w:sz w:val="28"/>
          <w:szCs w:val="28"/>
          <w:shd w:val="clear" w:color="auto" w:fill="FFFFFF"/>
        </w:rPr>
        <w:t>Гущин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A5694E">
        <w:rPr>
          <w:color w:val="000000"/>
          <w:sz w:val="28"/>
          <w:szCs w:val="28"/>
          <w:shd w:val="clear" w:color="auto" w:fill="FFFFFF"/>
        </w:rPr>
        <w:t xml:space="preserve"> И.В. Советское </w:t>
      </w:r>
      <w:proofErr w:type="gramStart"/>
      <w:r w:rsidRPr="00A5694E">
        <w:rPr>
          <w:color w:val="000000"/>
          <w:sz w:val="28"/>
          <w:szCs w:val="28"/>
          <w:shd w:val="clear" w:color="auto" w:fill="FFFFFF"/>
        </w:rPr>
        <w:t>право социального обеспечения</w:t>
      </w:r>
      <w:proofErr w:type="gramEnd"/>
      <w:r w:rsidRPr="00A5694E">
        <w:rPr>
          <w:color w:val="000000"/>
          <w:sz w:val="28"/>
          <w:szCs w:val="28"/>
          <w:shd w:val="clear" w:color="auto" w:fill="FFFFFF"/>
        </w:rPr>
        <w:t>: вопросы теории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017E9">
        <w:rPr>
          <w:color w:val="000000"/>
          <w:sz w:val="28"/>
          <w:szCs w:val="28"/>
          <w:shd w:val="clear" w:color="auto" w:fill="FFFFFF"/>
        </w:rPr>
        <w:t>[</w:t>
      </w:r>
      <w:r>
        <w:rPr>
          <w:color w:val="000000"/>
          <w:sz w:val="28"/>
          <w:szCs w:val="28"/>
          <w:shd w:val="clear" w:color="auto" w:fill="FFFFFF"/>
        </w:rPr>
        <w:t>Текст</w:t>
      </w:r>
      <w:r w:rsidRPr="004017E9">
        <w:rPr>
          <w:color w:val="000000"/>
          <w:sz w:val="28"/>
          <w:szCs w:val="28"/>
          <w:shd w:val="clear" w:color="auto" w:fill="FFFFFF"/>
        </w:rPr>
        <w:t>]</w:t>
      </w:r>
      <w:r>
        <w:rPr>
          <w:color w:val="000000"/>
          <w:sz w:val="28"/>
          <w:szCs w:val="28"/>
          <w:shd w:val="clear" w:color="auto" w:fill="FFFFFF"/>
        </w:rPr>
        <w:t xml:space="preserve"> / И.В. Грушин</w:t>
      </w:r>
      <w:r w:rsidRPr="00A5694E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-</w:t>
      </w:r>
      <w:r w:rsidRPr="00A5694E">
        <w:rPr>
          <w:color w:val="000000"/>
          <w:sz w:val="28"/>
          <w:szCs w:val="28"/>
          <w:shd w:val="clear" w:color="auto" w:fill="FFFFFF"/>
        </w:rPr>
        <w:t xml:space="preserve"> М.</w:t>
      </w:r>
      <w:r>
        <w:rPr>
          <w:color w:val="000000"/>
          <w:sz w:val="28"/>
          <w:szCs w:val="28"/>
          <w:shd w:val="clear" w:color="auto" w:fill="FFFFFF"/>
        </w:rPr>
        <w:t>:</w:t>
      </w:r>
      <w:r w:rsidRPr="00B057F6">
        <w:rPr>
          <w:sz w:val="28"/>
          <w:szCs w:val="28"/>
        </w:rPr>
        <w:t xml:space="preserve"> </w:t>
      </w:r>
      <w:r w:rsidRPr="00D40E9B">
        <w:rPr>
          <w:sz w:val="28"/>
          <w:szCs w:val="28"/>
        </w:rPr>
        <w:t>[Б. м.]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2013. -  С 33-39.</w:t>
      </w:r>
    </w:p>
    <w:p w:rsidR="00A33900" w:rsidRPr="00A5694E" w:rsidRDefault="00A33900" w:rsidP="00A33900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10. </w:t>
      </w:r>
      <w:r w:rsidRPr="00A5694E">
        <w:rPr>
          <w:color w:val="000000"/>
          <w:sz w:val="28"/>
          <w:szCs w:val="28"/>
          <w:shd w:val="clear" w:color="auto" w:fill="FFFFFF"/>
        </w:rPr>
        <w:t>Захаров</w:t>
      </w:r>
      <w:r>
        <w:rPr>
          <w:color w:val="000000"/>
          <w:sz w:val="28"/>
          <w:szCs w:val="28"/>
          <w:shd w:val="clear" w:color="auto" w:fill="FFFFFF"/>
        </w:rPr>
        <w:t xml:space="preserve">, М.Л. </w:t>
      </w:r>
      <w:proofErr w:type="gramStart"/>
      <w:r w:rsidRPr="00A5694E">
        <w:rPr>
          <w:color w:val="000000"/>
          <w:sz w:val="28"/>
          <w:szCs w:val="28"/>
          <w:shd w:val="clear" w:color="auto" w:fill="FFFFFF"/>
        </w:rPr>
        <w:t>Право социального обеспечения</w:t>
      </w:r>
      <w:proofErr w:type="gramEnd"/>
      <w:r w:rsidRPr="00A5694E">
        <w:rPr>
          <w:color w:val="000000"/>
          <w:sz w:val="28"/>
          <w:szCs w:val="28"/>
          <w:shd w:val="clear" w:color="auto" w:fill="FFFFFF"/>
        </w:rPr>
        <w:t xml:space="preserve"> России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017E9">
        <w:rPr>
          <w:color w:val="000000"/>
          <w:sz w:val="28"/>
          <w:szCs w:val="28"/>
          <w:shd w:val="clear" w:color="auto" w:fill="FFFFFF"/>
        </w:rPr>
        <w:t>[</w:t>
      </w:r>
      <w:r>
        <w:rPr>
          <w:color w:val="000000"/>
          <w:sz w:val="28"/>
          <w:szCs w:val="28"/>
          <w:shd w:val="clear" w:color="auto" w:fill="FFFFFF"/>
        </w:rPr>
        <w:t>Текст</w:t>
      </w:r>
      <w:r w:rsidRPr="004017E9">
        <w:rPr>
          <w:color w:val="000000"/>
          <w:sz w:val="28"/>
          <w:szCs w:val="28"/>
          <w:shd w:val="clear" w:color="auto" w:fill="FFFFFF"/>
        </w:rPr>
        <w:t>]</w:t>
      </w:r>
      <w:r>
        <w:rPr>
          <w:color w:val="000000"/>
          <w:sz w:val="28"/>
          <w:szCs w:val="28"/>
          <w:shd w:val="clear" w:color="auto" w:fill="FFFFFF"/>
        </w:rPr>
        <w:t xml:space="preserve"> / М.Л. Захаров, Э.Г. Тучкова</w:t>
      </w:r>
      <w:r w:rsidRPr="00A5694E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- </w:t>
      </w:r>
      <w:r w:rsidRPr="00A5694E">
        <w:rPr>
          <w:color w:val="000000"/>
          <w:sz w:val="28"/>
          <w:szCs w:val="28"/>
          <w:shd w:val="clear" w:color="auto" w:fill="FFFFFF"/>
        </w:rPr>
        <w:t xml:space="preserve"> М.</w:t>
      </w:r>
      <w:r>
        <w:rPr>
          <w:color w:val="000000"/>
          <w:sz w:val="28"/>
          <w:szCs w:val="28"/>
          <w:shd w:val="clear" w:color="auto" w:fill="FFFFFF"/>
        </w:rPr>
        <w:t xml:space="preserve">: </w:t>
      </w:r>
      <w:r w:rsidRPr="00D40E9B">
        <w:rPr>
          <w:sz w:val="28"/>
          <w:szCs w:val="28"/>
        </w:rPr>
        <w:t>[Б. м.]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5694E">
        <w:rPr>
          <w:color w:val="000000"/>
          <w:sz w:val="28"/>
          <w:szCs w:val="28"/>
          <w:shd w:val="clear" w:color="auto" w:fill="FFFFFF"/>
        </w:rPr>
        <w:t>201</w:t>
      </w:r>
      <w:r>
        <w:rPr>
          <w:color w:val="000000"/>
          <w:sz w:val="28"/>
          <w:szCs w:val="28"/>
          <w:shd w:val="clear" w:color="auto" w:fill="FFFFFF"/>
        </w:rPr>
        <w:t xml:space="preserve">4. - </w:t>
      </w:r>
      <w:r w:rsidRPr="00A5694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354 с.</w:t>
      </w:r>
    </w:p>
    <w:p w:rsidR="00A33900" w:rsidRDefault="00A33900" w:rsidP="00A33900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11. Иванова Р.И.</w:t>
      </w:r>
      <w:r w:rsidRPr="00A5694E">
        <w:rPr>
          <w:color w:val="000000"/>
          <w:sz w:val="28"/>
          <w:szCs w:val="28"/>
          <w:shd w:val="clear" w:color="auto" w:fill="FFFFFF"/>
        </w:rPr>
        <w:t xml:space="preserve"> Предмет и метод советского </w:t>
      </w:r>
      <w:proofErr w:type="gramStart"/>
      <w:r w:rsidRPr="00A5694E">
        <w:rPr>
          <w:color w:val="000000"/>
          <w:sz w:val="28"/>
          <w:szCs w:val="28"/>
          <w:shd w:val="clear" w:color="auto" w:fill="FFFFFF"/>
        </w:rPr>
        <w:t>права социального обеспечения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017E9">
        <w:rPr>
          <w:color w:val="000000"/>
          <w:sz w:val="28"/>
          <w:szCs w:val="28"/>
          <w:shd w:val="clear" w:color="auto" w:fill="FFFFFF"/>
        </w:rPr>
        <w:t>[</w:t>
      </w:r>
      <w:r>
        <w:rPr>
          <w:color w:val="000000"/>
          <w:sz w:val="28"/>
          <w:szCs w:val="28"/>
          <w:shd w:val="clear" w:color="auto" w:fill="FFFFFF"/>
        </w:rPr>
        <w:t>Текст</w:t>
      </w:r>
      <w:r w:rsidRPr="004017E9">
        <w:rPr>
          <w:color w:val="000000"/>
          <w:sz w:val="28"/>
          <w:szCs w:val="28"/>
          <w:shd w:val="clear" w:color="auto" w:fill="FFFFFF"/>
        </w:rPr>
        <w:t>]</w:t>
      </w:r>
      <w:r>
        <w:rPr>
          <w:color w:val="000000"/>
          <w:sz w:val="28"/>
          <w:szCs w:val="28"/>
          <w:shd w:val="clear" w:color="auto" w:fill="FFFFFF"/>
        </w:rPr>
        <w:t xml:space="preserve"> / Р.И. Иванова, В.А. Тарасова. -  </w:t>
      </w:r>
      <w:r w:rsidRPr="00A5694E">
        <w:rPr>
          <w:color w:val="000000"/>
          <w:sz w:val="28"/>
          <w:szCs w:val="28"/>
          <w:shd w:val="clear" w:color="auto" w:fill="FFFFFF"/>
        </w:rPr>
        <w:t>М.</w:t>
      </w:r>
      <w:r w:rsidRPr="00B057F6">
        <w:rPr>
          <w:sz w:val="28"/>
          <w:szCs w:val="28"/>
        </w:rPr>
        <w:t xml:space="preserve"> </w:t>
      </w:r>
      <w:r w:rsidRPr="00D40E9B">
        <w:rPr>
          <w:sz w:val="28"/>
          <w:szCs w:val="28"/>
        </w:rPr>
        <w:t>[Б. м.]</w:t>
      </w:r>
      <w:r w:rsidRPr="00A5694E">
        <w:rPr>
          <w:color w:val="000000"/>
          <w:sz w:val="28"/>
          <w:szCs w:val="28"/>
          <w:shd w:val="clear" w:color="auto" w:fill="FFFFFF"/>
        </w:rPr>
        <w:t>. 201</w:t>
      </w:r>
      <w:r>
        <w:rPr>
          <w:color w:val="000000"/>
          <w:sz w:val="28"/>
          <w:szCs w:val="28"/>
          <w:shd w:val="clear" w:color="auto" w:fill="FFFFFF"/>
        </w:rPr>
        <w:t>5</w:t>
      </w:r>
      <w:r w:rsidRPr="00A5694E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 xml:space="preserve"> - </w:t>
      </w:r>
      <w:r w:rsidRPr="00A5694E">
        <w:rPr>
          <w:color w:val="000000"/>
          <w:sz w:val="28"/>
          <w:szCs w:val="28"/>
          <w:shd w:val="clear" w:color="auto" w:fill="FFFFFF"/>
        </w:rPr>
        <w:t>С.78.</w:t>
      </w:r>
    </w:p>
    <w:p w:rsidR="00A33900" w:rsidRPr="00A33900" w:rsidRDefault="00A33900" w:rsidP="00A33900">
      <w:pPr>
        <w:autoSpaceDE w:val="0"/>
        <w:autoSpaceDN w:val="0"/>
        <w:adjustRightInd w:val="0"/>
        <w:spacing w:line="360" w:lineRule="auto"/>
        <w:ind w:left="786"/>
        <w:jc w:val="center"/>
        <w:rPr>
          <w:rFonts w:eastAsia="TimesNewRoman"/>
          <w:i/>
          <w:color w:val="000000"/>
          <w:sz w:val="28"/>
          <w:szCs w:val="28"/>
        </w:rPr>
      </w:pPr>
      <w:r w:rsidRPr="00A33900">
        <w:rPr>
          <w:rFonts w:eastAsia="TimesNewRoman"/>
          <w:i/>
          <w:color w:val="000000"/>
          <w:sz w:val="28"/>
          <w:szCs w:val="28"/>
        </w:rPr>
        <w:t>Журнальные публикации</w:t>
      </w:r>
    </w:p>
    <w:p w:rsidR="00A33900" w:rsidRDefault="00A33900" w:rsidP="00A33900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Алексеева, И.С. Пенсионное страхование в Российской Федерации: актуальные проблемы и задачи / И.С. Алексеева // Социальное и пенсионное право.  - 2017.  - № 1. -  С. 11 - 15.</w:t>
      </w:r>
    </w:p>
    <w:p w:rsidR="00A33900" w:rsidRDefault="00A33900" w:rsidP="00A33900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13.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Благодир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А.Л. К вопросу о формировании системы социально-обеспечительного законодательства к началу 90-х годов XX века / А.Л.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Благодир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// Социальное и пенсионное право. -  2016. - № 2. - С. 26-30.</w:t>
      </w:r>
    </w:p>
    <w:p w:rsidR="00A33900" w:rsidRDefault="00A33900" w:rsidP="00A33900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Васильева, Ю.В. Изменения в Российском пенсионном законодательстве и перспективы ратификации Конвенции МОТ № 102 / Ю.В. Васильева // Трудовое право в России и за рубежом. -  2014. -  № 3.  - С. 36 - 39.</w:t>
      </w:r>
    </w:p>
    <w:p w:rsidR="00A33900" w:rsidRPr="00A33900" w:rsidRDefault="00A33900" w:rsidP="00A33900">
      <w:pPr>
        <w:autoSpaceDE w:val="0"/>
        <w:autoSpaceDN w:val="0"/>
        <w:adjustRightInd w:val="0"/>
        <w:spacing w:line="360" w:lineRule="auto"/>
        <w:ind w:left="786"/>
        <w:jc w:val="center"/>
        <w:rPr>
          <w:rFonts w:eastAsia="TimesNewRoman"/>
          <w:i/>
          <w:color w:val="000000"/>
          <w:sz w:val="28"/>
          <w:szCs w:val="28"/>
        </w:rPr>
      </w:pPr>
      <w:r w:rsidRPr="00A33900">
        <w:rPr>
          <w:rFonts w:eastAsia="TimesNewRoman"/>
          <w:i/>
          <w:color w:val="000000"/>
          <w:sz w:val="28"/>
          <w:szCs w:val="28"/>
        </w:rPr>
        <w:t>Интернет-ресурсы</w:t>
      </w:r>
    </w:p>
    <w:p w:rsidR="00A33900" w:rsidRPr="00A33900" w:rsidRDefault="00A33900" w:rsidP="00A33900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15. </w:t>
      </w:r>
      <w:r w:rsidRPr="00A33900">
        <w:rPr>
          <w:sz w:val="28"/>
          <w:szCs w:val="28"/>
          <w:shd w:val="clear" w:color="auto" w:fill="FFFFFF"/>
        </w:rPr>
        <w:t xml:space="preserve">Базитова Т. Н., </w:t>
      </w:r>
      <w:proofErr w:type="spellStart"/>
      <w:r w:rsidRPr="00A33900">
        <w:rPr>
          <w:sz w:val="28"/>
          <w:szCs w:val="28"/>
          <w:shd w:val="clear" w:color="auto" w:fill="FFFFFF"/>
        </w:rPr>
        <w:t>Сираева</w:t>
      </w:r>
      <w:proofErr w:type="spellEnd"/>
      <w:r w:rsidRPr="00A33900">
        <w:rPr>
          <w:sz w:val="28"/>
          <w:szCs w:val="28"/>
          <w:shd w:val="clear" w:color="auto" w:fill="FFFFFF"/>
        </w:rPr>
        <w:t xml:space="preserve"> Р. Р. На пути совершенствования пенсионной системы [Электронный ресурс] - Режим доступа: </w:t>
      </w:r>
      <w:hyperlink r:id="rId5" w:history="1">
        <w:r w:rsidRPr="00A33900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http://novainfo.ru/archive/30/sovershenstvovanie-pensionnoy-sistemy</w:t>
        </w:r>
      </w:hyperlink>
      <w:r w:rsidRPr="00A33900">
        <w:rPr>
          <w:sz w:val="28"/>
          <w:szCs w:val="28"/>
          <w:shd w:val="clear" w:color="auto" w:fill="FFFFFF"/>
        </w:rPr>
        <w:t xml:space="preserve"> - </w:t>
      </w:r>
      <w:proofErr w:type="spellStart"/>
      <w:r w:rsidRPr="00A33900">
        <w:rPr>
          <w:bCs/>
          <w:sz w:val="28"/>
          <w:szCs w:val="28"/>
        </w:rPr>
        <w:t>Загл</w:t>
      </w:r>
      <w:proofErr w:type="spellEnd"/>
      <w:r w:rsidRPr="00A33900">
        <w:rPr>
          <w:bCs/>
          <w:sz w:val="28"/>
          <w:szCs w:val="28"/>
        </w:rPr>
        <w:t>. с экрана.</w:t>
      </w:r>
    </w:p>
    <w:p w:rsidR="00A33900" w:rsidRPr="00A33900" w:rsidRDefault="00A33900" w:rsidP="00A3390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16</w:t>
      </w:r>
      <w:r w:rsidRPr="00A33900">
        <w:rPr>
          <w:sz w:val="28"/>
          <w:szCs w:val="28"/>
          <w:shd w:val="clear" w:color="auto" w:fill="FFFFFF"/>
        </w:rPr>
        <w:t xml:space="preserve">. Барабанов, В.Н. Пенсионная реформа: вариант 2015[Электронный ресурс]. - Режим доступа: http://www.solidarnost.org/articles/articles_2902  - </w:t>
      </w:r>
      <w:proofErr w:type="spellStart"/>
      <w:r w:rsidRPr="00A33900">
        <w:rPr>
          <w:sz w:val="28"/>
          <w:szCs w:val="28"/>
          <w:shd w:val="clear" w:color="auto" w:fill="FFFFFF"/>
        </w:rPr>
        <w:t>Загл</w:t>
      </w:r>
      <w:proofErr w:type="spellEnd"/>
      <w:r w:rsidRPr="00A33900">
        <w:rPr>
          <w:sz w:val="28"/>
          <w:szCs w:val="28"/>
          <w:shd w:val="clear" w:color="auto" w:fill="FFFFFF"/>
        </w:rPr>
        <w:t>. с экрана</w:t>
      </w:r>
    </w:p>
    <w:p w:rsidR="00A33900" w:rsidRPr="00A33900" w:rsidRDefault="00A33900" w:rsidP="00A33900">
      <w:pPr>
        <w:autoSpaceDE w:val="0"/>
        <w:autoSpaceDN w:val="0"/>
        <w:adjustRightInd w:val="0"/>
        <w:spacing w:line="360" w:lineRule="auto"/>
        <w:ind w:left="786"/>
        <w:jc w:val="center"/>
        <w:rPr>
          <w:rFonts w:eastAsia="TimesNewRoman"/>
          <w:i/>
          <w:color w:val="000000"/>
          <w:sz w:val="28"/>
          <w:szCs w:val="28"/>
        </w:rPr>
      </w:pPr>
      <w:r w:rsidRPr="00A33900">
        <w:rPr>
          <w:rFonts w:eastAsia="TimesNewRoman"/>
          <w:i/>
          <w:color w:val="000000"/>
          <w:sz w:val="28"/>
          <w:szCs w:val="28"/>
        </w:rPr>
        <w:lastRenderedPageBreak/>
        <w:t>Материалы судебной практики</w:t>
      </w:r>
    </w:p>
    <w:p w:rsidR="00A33900" w:rsidRDefault="00A33900" w:rsidP="00A339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gramStart"/>
      <w:r w:rsidRPr="00DB0D8E">
        <w:rPr>
          <w:sz w:val="28"/>
          <w:szCs w:val="28"/>
        </w:rPr>
        <w:t xml:space="preserve">Определение Конституционного Суда РФ от 20.04.2017 </w:t>
      </w:r>
      <w:r>
        <w:rPr>
          <w:sz w:val="28"/>
          <w:szCs w:val="28"/>
        </w:rPr>
        <w:t>№</w:t>
      </w:r>
      <w:r w:rsidRPr="00DB0D8E">
        <w:rPr>
          <w:sz w:val="28"/>
          <w:szCs w:val="28"/>
        </w:rPr>
        <w:t xml:space="preserve"> 762-О</w:t>
      </w:r>
      <w:r>
        <w:rPr>
          <w:sz w:val="28"/>
          <w:szCs w:val="28"/>
        </w:rPr>
        <w:t xml:space="preserve"> </w:t>
      </w:r>
      <w:r w:rsidRPr="00DB0D8E">
        <w:rPr>
          <w:sz w:val="28"/>
          <w:szCs w:val="28"/>
        </w:rPr>
        <w:t xml:space="preserve">«Об отказе в принятии к рассмотрению жалобы гражданина </w:t>
      </w:r>
      <w:proofErr w:type="spellStart"/>
      <w:r w:rsidRPr="00DB0D8E">
        <w:rPr>
          <w:sz w:val="28"/>
          <w:szCs w:val="28"/>
        </w:rPr>
        <w:t>Хартонюка</w:t>
      </w:r>
      <w:proofErr w:type="spellEnd"/>
      <w:r w:rsidRPr="00DB0D8E">
        <w:rPr>
          <w:sz w:val="28"/>
          <w:szCs w:val="28"/>
        </w:rPr>
        <w:t xml:space="preserve"> Виталия Васильевича на нарушение его конституционных прав статьей 43 Закона Российской Федерации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Федеральной службе</w:t>
      </w:r>
      <w:proofErr w:type="gramEnd"/>
      <w:r w:rsidRPr="00DB0D8E">
        <w:rPr>
          <w:sz w:val="28"/>
          <w:szCs w:val="28"/>
        </w:rPr>
        <w:t xml:space="preserve"> войск национальной гвардии Российской Федерации, и их семей» [Электронный ресурс] – Режим доступа: http://www. consultant.ru -  </w:t>
      </w:r>
      <w:proofErr w:type="spellStart"/>
      <w:r w:rsidRPr="00DB0D8E">
        <w:rPr>
          <w:sz w:val="28"/>
          <w:szCs w:val="28"/>
        </w:rPr>
        <w:t>Загл</w:t>
      </w:r>
      <w:proofErr w:type="spellEnd"/>
      <w:r w:rsidRPr="00DB0D8E">
        <w:rPr>
          <w:sz w:val="28"/>
          <w:szCs w:val="28"/>
        </w:rPr>
        <w:t>. с экрана.</w:t>
      </w:r>
    </w:p>
    <w:p w:rsidR="00A33900" w:rsidRPr="00DB0D8E" w:rsidRDefault="00A33900" w:rsidP="00A339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DB0D8E">
        <w:rPr>
          <w:sz w:val="28"/>
          <w:szCs w:val="28"/>
        </w:rPr>
        <w:t>Постановление Пленума Верховного Суда РФ от 11.12.2012 № 30 «О практике рассмотрения судами дел, связанных с реализацией прав граждан на трудовые пенсии» // Бюллетень Верховного Суда РФ, № 2, февраль, 2013.</w:t>
      </w:r>
    </w:p>
    <w:p w:rsidR="00A33900" w:rsidRPr="00DB0D8E" w:rsidRDefault="00A33900" w:rsidP="00A33900">
      <w:pPr>
        <w:spacing w:line="360" w:lineRule="auto"/>
        <w:ind w:firstLine="709"/>
        <w:jc w:val="both"/>
        <w:rPr>
          <w:sz w:val="28"/>
          <w:szCs w:val="28"/>
        </w:rPr>
      </w:pPr>
    </w:p>
    <w:p w:rsidR="001E2CD6" w:rsidRDefault="001E2CD6"/>
    <w:sectPr w:rsidR="001E2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00"/>
    <w:rsid w:val="001E2CD6"/>
    <w:rsid w:val="004558F5"/>
    <w:rsid w:val="006A6E92"/>
    <w:rsid w:val="00A3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3900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90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Normal (Web)"/>
    <w:basedOn w:val="a"/>
    <w:uiPriority w:val="99"/>
    <w:unhideWhenUsed/>
    <w:rsid w:val="00A3390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A33900"/>
    <w:rPr>
      <w:color w:val="0000FF"/>
      <w:u w:val="single"/>
    </w:rPr>
  </w:style>
  <w:style w:type="paragraph" w:customStyle="1" w:styleId="ConsPlusNormal">
    <w:name w:val="ConsPlusNormal"/>
    <w:rsid w:val="00A339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3900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90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Normal (Web)"/>
    <w:basedOn w:val="a"/>
    <w:uiPriority w:val="99"/>
    <w:unhideWhenUsed/>
    <w:rsid w:val="00A3390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A33900"/>
    <w:rPr>
      <w:color w:val="0000FF"/>
      <w:u w:val="single"/>
    </w:rPr>
  </w:style>
  <w:style w:type="paragraph" w:customStyle="1" w:styleId="ConsPlusNormal">
    <w:name w:val="ConsPlusNormal"/>
    <w:rsid w:val="00A339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vainfo.ru/archive/30/sovershenstvovanie-pensionnoy-siste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3</cp:revision>
  <dcterms:created xsi:type="dcterms:W3CDTF">2018-04-25T08:37:00Z</dcterms:created>
  <dcterms:modified xsi:type="dcterms:W3CDTF">2018-04-25T08:40:00Z</dcterms:modified>
</cp:coreProperties>
</file>