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3E" w:rsidRPr="00E31479" w:rsidRDefault="00E31479" w:rsidP="00E31479">
      <w:pPr>
        <w:spacing w:after="0"/>
        <w:jc w:val="center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E31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Положение </w:t>
      </w:r>
      <w:r w:rsidRPr="00724CB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Творческ</w:t>
      </w:r>
      <w:r w:rsidRPr="00E31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ого </w:t>
      </w:r>
      <w:r w:rsidRPr="00724CB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конкурс</w:t>
      </w:r>
      <w:r w:rsidRPr="00E31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а</w:t>
      </w:r>
      <w:r w:rsidRPr="00724CB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«Золотая Черепаха»</w:t>
      </w:r>
    </w:p>
    <w:p w:rsid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14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эко-плакат</w:t>
      </w:r>
    </w:p>
    <w:p w:rsidR="00E31479" w:rsidRPr="00E31479" w:rsidRDefault="00E31479" w:rsidP="00E31479">
      <w:pPr>
        <w:spacing w:after="0"/>
        <w:jc w:val="center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E31479" w:rsidRPr="00E31479" w:rsidRDefault="00E31479" w:rsidP="00E31479">
      <w:pPr>
        <w:spacing w:after="0"/>
        <w:jc w:val="center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E31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Основные положения конкурса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Организатором и правообладателем конкурса «Золотая Черепаха», выставок и всех связанных с этим названием объектов и мероприятий является благотворительный фонд социальной поддержки «МОЙ ЭКВАТОР»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Участвовать в конкурсе со своими работами может любой желающий, кроме организаторов конкурса и членов профессионального жюри.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К участию в конкурсе допускаются авторы из любых стран без ограничений.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Официальными языками конкурса являются русский и английский.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Решения о присвоении работам статуса «полуфиналист», «финалист», «победитель» принимаются членам профессионального жюри, и обжалованию не подлежат.</w:t>
      </w:r>
    </w:p>
    <w:p w:rsidR="00E31479" w:rsidRP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Автор (дизайнер) – человек, сделавший и предоставляющий работу на конкурс, обладающий полным набором авторских прав и полномочиями принимать решения по всем организационным вопросам, связанным с участием работы в конкурсе.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Проект (работа) – идея, реализованная средствами графического дизайна, созданная при помощи специализированного программного обеспечения на компьютере, соответствующая конкурсным условиям и являющаяся собственностью автора.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Программное обеспечение – любая компьютерная программа, с помощью которой создавался проект.</w:t>
      </w:r>
    </w:p>
    <w:p w:rsidR="00E31479" w:rsidRP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Основные этапы конкурса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Завершение регистрации работ 30.04.2019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Полуфинал 01.05.2019 – 14.05.2019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Финал 15.05.2019 – 25.05.2019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Прием оригиналов 26.05.2019 – 10.06.2019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Специальные номинации 11.06.2019 – 15.07.2019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Церемония награждения победителей – Осень 2019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Выставка в Москве – Осень 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Выставка в С. Петербурге – Осень 2019</w:t>
      </w:r>
    </w:p>
    <w:p w:rsidR="00E31479" w:rsidRP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Регистрация авторов и работ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 xml:space="preserve">Регистрация авторов и работ происходит на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-сайте конкурса «Золотая Черепаха» в соответствующем разделе, по специально установленной форме, описанной в пункте «Регистрация авторов и работ» настоящих Правил.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lastRenderedPageBreak/>
        <w:t>Автор работ проходит процедуру регистрации, после чего ему присваивается логин и пароль, которые высылаются на указанный при регистрации адрес электронной почты.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После этого автор получает возможность начать процесс загрузки собственных работ, их редактирования, удаления и т.д.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В начале процесса регистрации, автор выбирает номинацию, в рамках которой будет представлена его работа.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Далее автор загружает работы с учетом следующих технических требований: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формат изображений – JPEG;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размеры: для горизонтальных работ – 2000 пикселей по горизонтали; для вертикальных работ – 2000 пикселей по вертикали; размер файла – не более 1 MB.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Для участия работы в конкурсе автор обязан сопроводить ее следующей информацией: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авторское название;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описание замысла работы объемом не менее 500 знаков (цель, проблема, социальная значимость).</w:t>
      </w:r>
    </w:p>
    <w:p w:rsidR="00E31479" w:rsidRPr="00E31479" w:rsidRDefault="00E31479" w:rsidP="00E31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Автор может прислать на конкурс не более 20 работ.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Одна работа не может быть представлена более</w:t>
      </w:r>
      <w:proofErr w:type="gramStart"/>
      <w:r w:rsidRPr="00E314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1479">
        <w:rPr>
          <w:rFonts w:ascii="Times New Roman" w:hAnsi="Times New Roman" w:cs="Times New Roman"/>
          <w:sz w:val="28"/>
          <w:szCs w:val="28"/>
        </w:rPr>
        <w:t xml:space="preserve"> чем в одной номинации.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Работы, подаваемые на рассмотрение в номинации «Плакаты», должны иметь соотношение сторон 2:3.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Оригиналы работ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 xml:space="preserve">В случае попадания работы в финал, автор должен будет предоставить файл, соответствующий присланной на конкурс работе, в векторном или растровом формате, подготовленный для печати (60х90 см., 150-300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Срок предоставления файлов – 14 календарных дней после получения письма с соответствующим запросом от организаторов Фестиваля. Автор предоставляет файлы через специальную форму в личном кабинете.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Требования к предоставляемым файлам: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Цветовая модель: CMYK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 xml:space="preserve">Векторные форматы: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. (шрифты переведены в кривые; прилинкованные растровые изображения прикладываются отдельно и должны соответствовать требованиям для растровых изображений)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 xml:space="preserve">Растровые форматы: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 xml:space="preserve"> (разрешение – 300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);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Наименование файла, содержащего изображение, должно соответствовать названию работы (</w:t>
      </w:r>
      <w:proofErr w:type="gramStart"/>
      <w:r w:rsidRPr="00E3147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1479">
        <w:rPr>
          <w:rFonts w:ascii="Times New Roman" w:hAnsi="Times New Roman" w:cs="Times New Roman"/>
          <w:sz w:val="28"/>
          <w:szCs w:val="28"/>
        </w:rPr>
        <w:t xml:space="preserve"> работа «Живая земля» – "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Jivaya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zemlya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",).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 xml:space="preserve">Оригиналы работ используются организаторами в различных целях, включая, </w:t>
      </w:r>
      <w:proofErr w:type="gramStart"/>
      <w:r w:rsidRPr="00E3147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31479">
        <w:rPr>
          <w:rFonts w:ascii="Times New Roman" w:hAnsi="Times New Roman" w:cs="Times New Roman"/>
          <w:sz w:val="28"/>
          <w:szCs w:val="28"/>
        </w:rPr>
        <w:t xml:space="preserve"> не ограничиваясь, следующие: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для отпечатков работ, необходимых для работы жюри;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для подготовки итогового альбома (каждый автор, чья работ</w:t>
      </w:r>
      <w:proofErr w:type="gramStart"/>
      <w:r w:rsidRPr="00E3147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31479">
        <w:rPr>
          <w:rFonts w:ascii="Times New Roman" w:hAnsi="Times New Roman" w:cs="Times New Roman"/>
          <w:sz w:val="28"/>
          <w:szCs w:val="28"/>
        </w:rPr>
        <w:t>ты) представлены в альбоме, получает 1 (один) авторский экземпляр альбома);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для подготовки выставочных экземпляров работ;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для формирования архива финалистов конкурса и др.</w:t>
      </w:r>
    </w:p>
    <w:p w:rsidR="00E31479" w:rsidRP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Причины отказа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Работа не принимается к участию в конкурсе «Золотая Черепаха», если: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работа не соответствует требованиям, указанным в пунктах настоящих Правил;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в описании работы была использована нецензурная лексика.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определённому качественному и техническому уровню, без объяснения причин.</w:t>
      </w:r>
    </w:p>
    <w:p w:rsidR="00E31479" w:rsidRP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Автор должен быть правообладателем предоставляемых им работ.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Автором может являться как отдельно взятый человек, так и группа людей (студия дизайна, дизайнерская школа и пр.).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Проекты должны быть оригинальны, созданы автором на базе собственной концепции.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Участник гарантирует, что его проект не нарушает интеллектуальные права третьих лиц. В случае претензии со стороны третьих лиц, участник несет полную ответственность за свой проект.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Отправляя работы на конкурс «Золотая Черепаха», автор соглашается с условиями </w:t>
      </w:r>
      <w:hyperlink r:id="rId6" w:tgtFrame="_blank" w:history="1">
        <w:r w:rsidRPr="00E31479">
          <w:rPr>
            <w:rStyle w:val="a4"/>
            <w:rFonts w:ascii="Times New Roman" w:hAnsi="Times New Roman" w:cs="Times New Roman"/>
            <w:sz w:val="28"/>
            <w:szCs w:val="28"/>
          </w:rPr>
          <w:t>Лицензионного Соглашения</w:t>
        </w:r>
      </w:hyperlink>
      <w:r w:rsidRPr="00E31479">
        <w:rPr>
          <w:rFonts w:ascii="Times New Roman" w:hAnsi="Times New Roman" w:cs="Times New Roman"/>
          <w:sz w:val="28"/>
          <w:szCs w:val="28"/>
        </w:rPr>
        <w:t>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Выставочные экземпляры, напечатанные за счет средств организаторов конкурса «Золотая Черепаха» для демонстрации на выставке, остаются у организаторов и могут быть использованы ими в рамках уставной деятельности фонда социальной поддержки «МОЙ ЭКВАТОР».  </w:t>
      </w:r>
    </w:p>
    <w:p w:rsidR="00E31479" w:rsidRPr="00E31479" w:rsidRDefault="00E31479" w:rsidP="00E3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79">
        <w:rPr>
          <w:rFonts w:ascii="Times New Roman" w:hAnsi="Times New Roman" w:cs="Times New Roman"/>
          <w:b/>
          <w:sz w:val="28"/>
          <w:szCs w:val="28"/>
        </w:rPr>
        <w:t>Этапы, исполнители, сроки и правила оценки работ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Этап 1 — Регистрация работ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Осуществляется: 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, сотрудниками администрации конкурса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Сроки: 01.12.2019 – 30.04.2019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Правила: Проводится на ос</w:t>
      </w:r>
      <w:bookmarkStart w:id="0" w:name="_GoBack"/>
      <w:bookmarkEnd w:id="0"/>
      <w:r w:rsidRPr="00E31479">
        <w:rPr>
          <w:rFonts w:ascii="Times New Roman" w:hAnsi="Times New Roman" w:cs="Times New Roman"/>
          <w:sz w:val="28"/>
          <w:szCs w:val="28"/>
        </w:rPr>
        <w:t xml:space="preserve">нове утвержденных и опубликованных стандартов (см. http://wncontest.ru/art/rules/). Все отобранные работы получают статус </w:t>
      </w:r>
      <w:proofErr w:type="gramStart"/>
      <w:r w:rsidRPr="00E31479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E31479">
        <w:rPr>
          <w:rFonts w:ascii="Times New Roman" w:hAnsi="Times New Roman" w:cs="Times New Roman"/>
          <w:sz w:val="28"/>
          <w:szCs w:val="28"/>
        </w:rPr>
        <w:t xml:space="preserve"> (принятых на конкурс). Авторам высылается уведомление о присвоении статуса. 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Результат этапа: банк зарегистрированных работ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Этап 2 — Полуфинал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Осуществляется: 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, членами профессионального жюри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Сроки: 01.05.2019 – 14.05.2019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Правила: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Профессиональное жюри (минимум 5, максимум 7 человек) формируется из профессиональных дизайнеров, лауреатов и победителей международных конкурсов.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Участие в составе профессионального жюри не позволяет его членам участвовать в основной части конкурса в качестве авторов.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Оценка проводится членами профессионального жюри по 10-балльной шкале в личном кабинете.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Результаты оценки каждого члена профессионального жюри публикуются в личных кабинетах участников конкурса, вышедших в полуфинал (результаты оценки доступны только по работам самого автора).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Исходя из целевого количества работ-финалистов для экспонирования в ходе проведения финальной выставки формируется «проходной балл» (решение принимается ежегодно организаторами Фестиваля)</w:t>
      </w:r>
      <w:proofErr w:type="gramStart"/>
      <w:r w:rsidRPr="00E314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Все работы в каждой номинации, набравшие «проходной балл» получают статус финалистов.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Авторам-финалистам направляется уведомление о присвоении статуса, работы размещаются в личных кабинетах членов профессионального жюри без оценок, полученных на предыдущих этапах отбора.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Результат этапа: список работ-финалистов, публикуемый в личных кабинетах членов профессионального жюри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Этап 3 — Финал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Осуществляется: </w:t>
      </w:r>
      <w:proofErr w:type="spellStart"/>
      <w:r w:rsidRPr="00E3147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31479">
        <w:rPr>
          <w:rFonts w:ascii="Times New Roman" w:hAnsi="Times New Roman" w:cs="Times New Roman"/>
          <w:sz w:val="28"/>
          <w:szCs w:val="28"/>
        </w:rPr>
        <w:t>, членами профессионального жюри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Сроки: 15.05.2019 – 25.05.2019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Правила: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Определение победителей и призеров осуществляется при помощи двойного рейтинга.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Каждый из членов профессионального жюри формирует свой персональный рейтинг ТОР-3 лучших работ в каждой номинации (1 место – 3 балла, место – 2 балла, 3 место – 1 балл).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Система автоматически в каждой номинации выбирает 3 работы, набравшие максимальное количество баллов по итогам голосования членов профессионального жюри, и отдельным списком 3 работы, чаще других попавшие в ТОП-3 лучших. Если эти списки из трех работ совпадают друг с другом, то эти работы впоследствии становятся призерами - «золото», «серебро» и «бронза». В случае если эти списки не совпадают, то производится дополнительное голосование только между работами, претендующими на попадание в тройку призеров. В случае если работы набрали равное количество голосов в обоих рейтингах, в отношении них производится дополнительное голосование всеми членами профессионального жюри.  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479">
        <w:rPr>
          <w:rFonts w:ascii="Times New Roman" w:hAnsi="Times New Roman" w:cs="Times New Roman"/>
          <w:sz w:val="28"/>
          <w:szCs w:val="28"/>
        </w:rPr>
        <w:t>Результат этапа: список, включающий имена трех призеров («золото», «серебро» и «бронза») в каждой номинации</w:t>
      </w:r>
      <w:proofErr w:type="gramEnd"/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Этап 4 — Специальные номинации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Осуществляется: партнерами Фестиваля, учредившими специальные номинации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Сроки: 11.06.2019 – 15.07.2019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Правила: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Партнер Фестиваля, выбравший соответствующий спонсорский пакет, вправе учредить собственную номинацию (по дополнительному согласованию с организаторами Фестиваля).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После завершения финального отбора членами профессионального жюри партнер Фестиваля получает доступ ко всем работам-финалистам, не ставшим призерами в одной или нескольких базовых номинациях (уровень доступа зависит от учрежденной номинации).</w:t>
      </w:r>
    </w:p>
    <w:p w:rsidR="00E31479" w:rsidRPr="00E31479" w:rsidRDefault="00E31479" w:rsidP="00E31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79">
        <w:rPr>
          <w:rFonts w:ascii="Times New Roman" w:hAnsi="Times New Roman" w:cs="Times New Roman"/>
          <w:sz w:val="28"/>
          <w:szCs w:val="28"/>
        </w:rPr>
        <w:t>Результат этапа: дополнительный список из работ-победителей в специальных номинациях</w:t>
      </w:r>
    </w:p>
    <w:p w:rsidR="00E31479" w:rsidRPr="00E31479" w:rsidRDefault="00E31479" w:rsidP="00E31479">
      <w:pPr>
        <w:spacing w:after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</w:p>
    <w:p w:rsidR="00E31479" w:rsidRPr="00E31479" w:rsidRDefault="00E31479" w:rsidP="00E314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1479" w:rsidRPr="00E3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5BF"/>
    <w:multiLevelType w:val="multilevel"/>
    <w:tmpl w:val="02D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52575"/>
    <w:multiLevelType w:val="multilevel"/>
    <w:tmpl w:val="693C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519B0"/>
    <w:multiLevelType w:val="multilevel"/>
    <w:tmpl w:val="52B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87EB8"/>
    <w:multiLevelType w:val="multilevel"/>
    <w:tmpl w:val="766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1487"/>
    <w:multiLevelType w:val="multilevel"/>
    <w:tmpl w:val="54A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2161B"/>
    <w:multiLevelType w:val="multilevel"/>
    <w:tmpl w:val="6CF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253F2"/>
    <w:multiLevelType w:val="multilevel"/>
    <w:tmpl w:val="7478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4769E"/>
    <w:multiLevelType w:val="multilevel"/>
    <w:tmpl w:val="B6E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760D4"/>
    <w:multiLevelType w:val="multilevel"/>
    <w:tmpl w:val="F8E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E42E4"/>
    <w:multiLevelType w:val="multilevel"/>
    <w:tmpl w:val="D5A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A3"/>
    <w:rsid w:val="004238A3"/>
    <w:rsid w:val="00E31479"/>
    <w:rsid w:val="00E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7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  <w:divsChild>
            <w:div w:id="1857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111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  <w:divsChild>
            <w:div w:id="713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385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</w:div>
        <w:div w:id="157859376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</w:div>
        <w:div w:id="134887214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4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</w:div>
        <w:div w:id="172420710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  <w:divsChild>
            <w:div w:id="1112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75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  <w:divsChild>
            <w:div w:id="603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74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  <w:divsChild>
            <w:div w:id="947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124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</w:div>
        <w:div w:id="8190793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single" w:sz="6" w:space="24" w:color="B8A05B"/>
            <w:right w:val="none" w:sz="0" w:space="0" w:color="auto"/>
          </w:divBdr>
        </w:div>
        <w:div w:id="193300378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ncontest.ru/%D0%9B%D0%B8%D1%86%D0%B5%D0%BD%D0%B7%D0%B8%D0%BE%D0%BD%D0%BD%D0%BE%D0%B5%20%D1%81%D0%BE%D0%B3%D0%BB%D0%B0%D1%88%D0%B5%D0%BD%D0%B8%D0%B5%20%D0%BE%20%D0%BF%D0%B5%D1%80%D0%B5%D0%B4%D0%B0%D1%87%D0%B5%20%D0%BF%D1%80%D0%B0%D0%B2%20%D0%B8%D1%81%D0%BF%D0%BE%D0%BB%D1%8C%D0%B7%D0%BE%D0%B2%D0%B0%D0%BD%D0%B8%D1%8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2</cp:revision>
  <dcterms:created xsi:type="dcterms:W3CDTF">2019-01-29T11:36:00Z</dcterms:created>
  <dcterms:modified xsi:type="dcterms:W3CDTF">2019-01-29T11:50:00Z</dcterms:modified>
</cp:coreProperties>
</file>