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D" w:rsidRPr="00715A01" w:rsidRDefault="00715A01" w:rsidP="00715A01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sz w:val="24"/>
          <w:szCs w:val="24"/>
        </w:rPr>
      </w:pPr>
      <w:r w:rsidRPr="00715A01">
        <w:rPr>
          <w:rFonts w:ascii="Helvetica" w:eastAsia="Times New Roman" w:hAnsi="Helvetica" w:cs="Helvetica"/>
          <w:b/>
          <w:bCs/>
          <w:sz w:val="24"/>
          <w:szCs w:val="24"/>
        </w:rPr>
        <w:t>Интернет-ресурсы открытого доступа</w:t>
      </w:r>
    </w:p>
    <w:p w:rsidR="0035189D" w:rsidRPr="00FB0B10" w:rsidRDefault="0035189D" w:rsidP="0035189D">
      <w:pPr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C93541"/>
          <w:sz w:val="24"/>
          <w:szCs w:val="24"/>
        </w:rPr>
      </w:pPr>
      <w:r w:rsidRPr="00FB0B10">
        <w:rPr>
          <w:rFonts w:ascii="Helvetica" w:eastAsia="Times New Roman" w:hAnsi="Helvetica" w:cs="Helvetica"/>
          <w:b/>
          <w:bCs/>
          <w:color w:val="C93541"/>
          <w:sz w:val="24"/>
          <w:szCs w:val="24"/>
        </w:rPr>
        <w:t>Образовательные порталы</w:t>
      </w:r>
    </w:p>
    <w:p w:rsidR="0035189D" w:rsidRPr="00FB0B10" w:rsidRDefault="0035189D" w:rsidP="00351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" w:tgtFrame="_blank" w:history="1">
        <w:r w:rsidRPr="00FB0B10">
          <w:rPr>
            <w:rFonts w:ascii="Helvetica" w:eastAsia="Times New Roman" w:hAnsi="Helvetica" w:cs="Helvetica"/>
            <w:color w:val="551A8B"/>
            <w:sz w:val="24"/>
            <w:szCs w:val="24"/>
            <w:u w:val="single"/>
          </w:rPr>
          <w:t>Министерство образования и науки РФ</w:t>
        </w:r>
      </w:hyperlink>
    </w:p>
    <w:p w:rsidR="0035189D" w:rsidRPr="00FB0B10" w:rsidRDefault="0035189D" w:rsidP="00351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" w:tgtFrame="_blank" w:history="1">
        <w:r w:rsidRPr="00FB0B10">
          <w:rPr>
            <w:rFonts w:ascii="Helvetica" w:eastAsia="Times New Roman" w:hAnsi="Helvetica" w:cs="Helvetica"/>
            <w:color w:val="551A8B"/>
            <w:sz w:val="24"/>
            <w:szCs w:val="24"/>
            <w:u w:val="single"/>
          </w:rPr>
          <w:t>Федеральная служба по надзору в сфере образования</w:t>
        </w:r>
      </w:hyperlink>
    </w:p>
    <w:p w:rsidR="0035189D" w:rsidRPr="00FB0B10" w:rsidRDefault="0035189D" w:rsidP="00351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" w:tgtFrame="_blank" w:history="1">
        <w:r w:rsidRPr="00FB0B10">
          <w:rPr>
            <w:rFonts w:ascii="Helvetica" w:eastAsia="Times New Roman" w:hAnsi="Helvetica" w:cs="Helvetica"/>
            <w:color w:val="551A8B"/>
            <w:sz w:val="24"/>
            <w:szCs w:val="24"/>
            <w:u w:val="single"/>
          </w:rPr>
          <w:t>Российское образование (федеральный портал)</w:t>
        </w:r>
      </w:hyperlink>
    </w:p>
    <w:p w:rsidR="0035189D" w:rsidRPr="00FB0B10" w:rsidRDefault="0035189D" w:rsidP="00351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" w:tgtFrame="_blank" w:history="1">
        <w:r w:rsidRPr="00FB0B10">
          <w:rPr>
            <w:rFonts w:ascii="Helvetica" w:eastAsia="Times New Roman" w:hAnsi="Helvetica" w:cs="Helvetica"/>
            <w:color w:val="551A8B"/>
            <w:sz w:val="24"/>
            <w:szCs w:val="24"/>
            <w:u w:val="single"/>
          </w:rPr>
          <w:t>Единое окно доступа к образовательным ресурсам (информационная система)</w:t>
        </w:r>
      </w:hyperlink>
    </w:p>
    <w:p w:rsidR="0035189D" w:rsidRPr="00FB0B10" w:rsidRDefault="0035189D" w:rsidP="0035189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" w:tgtFrame="_blank" w:history="1">
        <w:r w:rsidRPr="00FB0B10">
          <w:rPr>
            <w:rFonts w:ascii="Helvetica" w:eastAsia="Times New Roman" w:hAnsi="Helvetica" w:cs="Helvetica"/>
            <w:color w:val="551A8B"/>
            <w:sz w:val="24"/>
            <w:szCs w:val="24"/>
            <w:u w:val="single"/>
          </w:rPr>
          <w:t>Федеральный центр информационно-образовательных ресурсов</w:t>
        </w:r>
      </w:hyperlink>
    </w:p>
    <w:p w:rsidR="0035189D" w:rsidRPr="00FB0B10" w:rsidRDefault="00715A01" w:rsidP="00715A0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FB0B10">
        <w:rPr>
          <w:rFonts w:ascii="Times New Roman" w:eastAsia="Times New Roman" w:hAnsi="Times New Roman" w:cs="Times New Roman"/>
          <w:b/>
          <w:bCs/>
          <w:color w:val="C93541"/>
          <w:sz w:val="24"/>
          <w:szCs w:val="24"/>
        </w:rPr>
        <w:t>Базы данных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6386"/>
      </w:tblGrid>
      <w:tr w:rsidR="0035189D" w:rsidRPr="00FB0B10" w:rsidTr="00FB0B1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474726" cy="503424"/>
                  <wp:effectExtent l="19050" t="0" r="1524" b="0"/>
                  <wp:docPr id="2" name="Рисунок 2" descr="http://eetk.ru/wp-content/uploads/2013/12/KPS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etk.ru/wp-content/uploads/2013/12/KPS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483" cy="507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 xml:space="preserve">Книжная поисковая </w:t>
              </w:r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с</w:t>
              </w:r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истема</w:t>
              </w:r>
            </w:hyperlink>
            <w:r w:rsidR="00715A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5A0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Пользователь получает всю информацию, которая с</w:t>
            </w:r>
            <w:r w:rsidR="00715A01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оответствует поисковому запросу.</w:t>
            </w:r>
          </w:p>
          <w:p w:rsidR="00715A01" w:rsidRPr="00FB0B10" w:rsidRDefault="00715A01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89D" w:rsidRPr="00FB0B10" w:rsidTr="00FB0B1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1551332" cy="309568"/>
                  <wp:effectExtent l="19050" t="0" r="0" b="0"/>
                  <wp:docPr id="3" name="Рисунок 3" descr="http://eetk.ru/wp-content/uploads/2013/12/INION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etk.ru/wp-content/uploads/2013/12/INION.pn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09" cy="309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01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proofErr w:type="gramStart"/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База данных ИНИОН (Институт научной информации по общественным наукам (ИНИОН) РАН</w:t>
              </w:r>
            </w:hyperlink>
            <w:r w:rsidR="0071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715A01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Библиографическая база данных по социальным и гуманитарным наукам. Общий объем массивов </w:t>
            </w:r>
            <w:r w:rsidR="00715A0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около 4 млн. записей.</w:t>
            </w:r>
          </w:p>
        </w:tc>
      </w:tr>
      <w:tr w:rsidR="0035189D" w:rsidRPr="00FB0B10" w:rsidTr="00FB0B1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1683854" cy="329788"/>
                  <wp:effectExtent l="19050" t="0" r="0" b="0"/>
                  <wp:docPr id="4" name="Рисунок 4" descr="http://eetk.ru/wp-content/uploads/2013/12/EODOR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etk.ru/wp-content/uploads/2013/12/EODOR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54" cy="32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01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Единое окно</w:t>
              </w:r>
            </w:hyperlink>
            <w:r w:rsidR="00715A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«Единое окно» является уникальным образовательным проектом в русскоязычном Интернете и объединяет в единое информационное пространство электронные ресурсы свободного доступа для вс</w:t>
            </w:r>
            <w:r w:rsidR="00715A01">
              <w:rPr>
                <w:rFonts w:ascii="Times New Roman" w:eastAsia="Times New Roman" w:hAnsi="Times New Roman" w:cs="Times New Roman"/>
                <w:sz w:val="24"/>
                <w:szCs w:val="24"/>
              </w:rPr>
              <w:t>ех уровней образования в России</w:t>
            </w:r>
          </w:p>
        </w:tc>
      </w:tr>
    </w:tbl>
    <w:p w:rsidR="0035189D" w:rsidRPr="00FB0B10" w:rsidRDefault="00715A01" w:rsidP="00715A0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FB0B10">
        <w:rPr>
          <w:rFonts w:ascii="Times New Roman" w:eastAsia="Times New Roman" w:hAnsi="Times New Roman" w:cs="Times New Roman"/>
          <w:b/>
          <w:bCs/>
          <w:color w:val="C93541"/>
          <w:sz w:val="24"/>
          <w:szCs w:val="24"/>
        </w:rPr>
        <w:t>Электронные библиотеки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85"/>
        <w:gridCol w:w="6386"/>
      </w:tblGrid>
      <w:tr w:rsidR="0035189D" w:rsidRPr="00FB0B10" w:rsidTr="00FB0B1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1471819" cy="353827"/>
                  <wp:effectExtent l="19050" t="0" r="0" b="0"/>
                  <wp:docPr id="5" name="Рисунок 5" descr="http://eetk.ru/wp-content/uploads/2013/12/public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etk.ru/wp-content/uploads/2013/12/public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45" cy="354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B10" w:rsidRPr="00FB0B10" w:rsidRDefault="00FB0B10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01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tgtFrame="_blank" w:history="1">
              <w:proofErr w:type="gramStart"/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Публичная</w:t>
              </w:r>
              <w:proofErr w:type="gramEnd"/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 xml:space="preserve"> Интернет-библиотека.</w:t>
              </w:r>
            </w:hyperlink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189D" w:rsidRPr="00FB0B10" w:rsidRDefault="0035189D" w:rsidP="0071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библиотека</w:t>
            </w:r>
            <w:r w:rsidR="0071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полнотекстовая база данных российских периодических изданий с 1990 года по настоящее время, включающая около 600 периодических изданий из 76 регионов РФ, материалы 20 информационных агентств, а также данные мониторинга основных передач российского телевидения. Пользователям предоставлен в полнотекстовом объеме весь архив с 1990 года, кроме публикаций за текущий год, которые предоставлены в цитированном варианте.</w:t>
            </w:r>
          </w:p>
        </w:tc>
      </w:tr>
      <w:tr w:rsidR="0035189D" w:rsidRPr="00FB0B10" w:rsidTr="00FB0B1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1610967" cy="183378"/>
                  <wp:effectExtent l="19050" t="0" r="8283" b="0"/>
                  <wp:docPr id="6" name="Рисунок 6" descr="http://eetk.ru/wp-content/uploads/2013/12/elibrary5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etk.ru/wp-content/uploads/2013/12/elibrary5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606" cy="18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B10" w:rsidRPr="00FB0B10" w:rsidRDefault="00FB0B10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0B10" w:rsidRPr="00FB0B10" w:rsidRDefault="00FB0B10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01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Научная электронная библиотека</w:t>
              </w:r>
            </w:hyperlink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5189D" w:rsidRPr="00FB0B10" w:rsidRDefault="0035189D" w:rsidP="0071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Научная электронная библиотека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5A01">
              <w:rPr>
                <w:rFonts w:ascii="Times New Roman" w:eastAsia="Times New Roman" w:hAnsi="Times New Roman" w:cs="Times New Roman"/>
                <w:sz w:val="24"/>
                <w:szCs w:val="24"/>
              </w:rPr>
              <w:t>-э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крупнейший российский информационный портал в области науки, технологии, медицины и образования, содержащий рефераты и полные тексты более 14 </w:t>
            </w:r>
            <w:proofErr w:type="spellStart"/>
            <w:proofErr w:type="gram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научных статей и публикаций. На платформе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eLIBRARY.RU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доступны электронные версии более 2200 российских научно-технических журналов, в том числе более 1100 журналов в открытом доступе.</w:t>
            </w:r>
          </w:p>
        </w:tc>
      </w:tr>
      <w:tr w:rsidR="0035189D" w:rsidRPr="00FB0B10" w:rsidTr="00FB0B1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1789871" cy="227942"/>
                  <wp:effectExtent l="19050" t="0" r="829" b="0"/>
                  <wp:docPr id="7" name="Рисунок 7" descr="http://eetk.ru/wp-content/uploads/2013/12/aldebaran.pn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etk.ru/wp-content/uploads/2013/12/aldebaran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332" cy="228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B10" w:rsidRPr="00FB0B10" w:rsidRDefault="00FB0B10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01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Электронная библиотека АЛЬДЕБАРАН.</w:t>
              </w:r>
            </w:hyperlink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189D" w:rsidRPr="00FB0B10" w:rsidRDefault="0035189D" w:rsidP="00715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="00715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крупнейшая электронная библиотека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Здесь собрана бесплатная художественная, учебная и техническая литература и книги различных жанров: детективы, фантастика, русская и зарубежная литература, 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стихи и поэзия, любовные романы, детская литература. В виртуальной интернет библиотеке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Альдебаран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можете скачать бесплатные электронные книги, книги для КПК, а также почитать стихи и прозу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89D" w:rsidRPr="00FB0B10" w:rsidTr="00FB0B1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1697106" cy="411092"/>
                  <wp:effectExtent l="19050" t="0" r="0" b="0"/>
                  <wp:docPr id="8" name="Рисунок 8" descr="http://eetk.ru/wp-content/uploads/2013/12/numeca.pn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etk.ru/wp-content/uploads/2013/12/numeca.pn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218" cy="4111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01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Бесплатные библиотеки электронных книг.</w:t>
              </w:r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 </w:t>
              </w:r>
            </w:hyperlink>
          </w:p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 Вашему вниманию каталог сайтов, которые принято называть Интернет библиотеки. На этих сайтах можно бесплатно найти, почитать и скачать книги различных жанров, а также прослушать и скачать аудиокниги. Нажмите на название каждой Интернет библиотеки – и она откроется в новом окне.</w:t>
            </w:r>
          </w:p>
        </w:tc>
      </w:tr>
      <w:tr w:rsidR="0035189D" w:rsidRPr="00FB0B10" w:rsidTr="00FB0B1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2173267" cy="165285"/>
                  <wp:effectExtent l="19050" t="0" r="0" b="0"/>
                  <wp:docPr id="9" name="Рисунок 9" descr="http://eetk.ru/wp-content/uploads/2013/12/royal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etk.ru/wp-content/uploads/2013/12/royal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935" cy="165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01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 xml:space="preserve">Библиотека </w:t>
              </w:r>
              <w:proofErr w:type="spellStart"/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Royallib</w:t>
              </w:r>
              <w:proofErr w:type="spellEnd"/>
            </w:hyperlink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 книги для бесплатного скачивания в 5 электронных форматах: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fb2,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html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txt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удобства пользования библиотекой, имеется «читальный зал», Вы можете читать книги прямо на сайте, не загружая к себе на компьютер. Читалка позволяет настроить формат книги «под себя» — выбрать тип, размер, цвет шрифта, цвет фона, длину строки.</w:t>
            </w:r>
          </w:p>
        </w:tc>
      </w:tr>
      <w:tr w:rsidR="0035189D" w:rsidRPr="00FB0B10" w:rsidTr="00FB0B10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A01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Электронная библиотека. </w:t>
              </w:r>
            </w:hyperlink>
          </w:p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прочесть или скачать книги, справочники, словари, журналы.</w:t>
            </w:r>
          </w:p>
        </w:tc>
      </w:tr>
    </w:tbl>
    <w:p w:rsidR="0035189D" w:rsidRPr="00FB0B10" w:rsidRDefault="00715A01" w:rsidP="00715A01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FB0B10">
        <w:rPr>
          <w:rFonts w:ascii="Times New Roman" w:eastAsia="Times New Roman" w:hAnsi="Times New Roman" w:cs="Times New Roman"/>
          <w:b/>
          <w:bCs/>
          <w:color w:val="C93541"/>
          <w:sz w:val="24"/>
          <w:szCs w:val="24"/>
        </w:rPr>
        <w:t>Энциклопедии и справочники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7"/>
        <w:gridCol w:w="6244"/>
      </w:tblGrid>
      <w:tr w:rsidR="0035189D" w:rsidRPr="00FB0B10" w:rsidTr="00FB0B10">
        <w:tc>
          <w:tcPr>
            <w:tcW w:w="9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C93541"/>
                <w:sz w:val="24"/>
                <w:szCs w:val="24"/>
              </w:rPr>
            </w:pPr>
          </w:p>
        </w:tc>
      </w:tr>
      <w:tr w:rsidR="0035189D" w:rsidRPr="00FB0B10" w:rsidTr="00FB0B1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901976" cy="483119"/>
                  <wp:effectExtent l="19050" t="0" r="0" b="0"/>
                  <wp:docPr id="12" name="Рисунок 12" descr="http://eetk.ru/wp-content/uploads/2013/12/logo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etk.ru/wp-content/uploads/2013/12/logo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773" cy="4835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 xml:space="preserve">Универсальная Энциклопедия Кирилла и </w:t>
              </w:r>
              <w:proofErr w:type="spellStart"/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Мефодия</w:t>
              </w:r>
              <w:proofErr w:type="spellEnd"/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.</w:t>
              </w:r>
            </w:hyperlink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В основе коллекции из 10 онлайновых энциклопедий изначально лежал двухтомный Большой Энциклопедический Словарь 1996 года издания, дополненный затем большим количеством авторских статей. В настоящее время содержит 130 000 статей и 30 000 иллюстраций.</w:t>
            </w:r>
          </w:p>
        </w:tc>
      </w:tr>
      <w:tr w:rsidR="0035189D" w:rsidRPr="00FB0B10" w:rsidTr="00FB0B1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Русский биографический словарь.</w:t>
              </w:r>
            </w:hyperlink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Интернет-версия русского биографического словаря </w:t>
            </w:r>
            <w:proofErr w:type="gram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подготовлена</w:t>
            </w:r>
            <w:proofErr w:type="gram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CD-ROM «Брокгауз и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Ефрон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Энциклопедический словарь. Биографии. Россия». В основу положена выборка статей из 86-томного Энциклопедического Словаря Брокгауза и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Ефрона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(1890–1907) и незаконченного издателями Нового Энциклопедического Словаря (1911–1916). Все статьи адаптированы к современному русскому языку. Прое</w:t>
            </w:r>
            <w:proofErr w:type="gram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кт вкл</w:t>
            </w:r>
            <w:proofErr w:type="gram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ючает в себя также Русскую портретную галерею (в стадии разработки) и Русский биографический словарь А.А.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Половцова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189D" w:rsidRPr="00FB0B10" w:rsidTr="00FB0B1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B0B10">
              <w:rPr>
                <w:rFonts w:ascii="Times New Roman" w:eastAsia="Times New Roman" w:hAnsi="Times New Roman" w:cs="Times New Roman"/>
                <w:noProof/>
                <w:color w:val="551A8B"/>
                <w:sz w:val="24"/>
                <w:szCs w:val="24"/>
              </w:rPr>
              <w:drawing>
                <wp:inline distT="0" distB="0" distL="0" distR="0">
                  <wp:extent cx="841375" cy="649605"/>
                  <wp:effectExtent l="19050" t="0" r="0" b="0"/>
                  <wp:docPr id="13" name="Рисунок 13" descr="http://eetk.ru/wp-content/uploads/2013/12/Logo-1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etk.ru/wp-content/uploads/2013/12/Logo-1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4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 xml:space="preserve">Словари и энциклопедии </w:t>
              </w:r>
              <w:proofErr w:type="spellStart"/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on-line</w:t>
              </w:r>
              <w:proofErr w:type="spellEnd"/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.</w:t>
              </w:r>
            </w:hyperlink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Представлены: современная энциклопедия; толковые словари Даля, Ожегова, Ушакова; Энциклопедия Брокгауза и </w:t>
            </w:r>
            <w:proofErr w:type="spellStart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Ефрона</w:t>
            </w:r>
            <w:proofErr w:type="spellEnd"/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; англо-русский словарь Мюллера; большой энциклопедический, финансовый, экономический словари; англо-русский словарь финансовых терминов; исторический словарь; 1000 биографий.</w:t>
            </w:r>
            <w:proofErr w:type="gramEnd"/>
          </w:p>
        </w:tc>
      </w:tr>
      <w:tr w:rsidR="0035189D" w:rsidRPr="00FB0B10" w:rsidTr="00FB0B10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FB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89D" w:rsidRPr="00FB0B10" w:rsidRDefault="0035189D" w:rsidP="0035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 xml:space="preserve">Путеводитель по словарям и энциклопедиям </w:t>
              </w:r>
              <w:proofErr w:type="spellStart"/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on-line</w:t>
              </w:r>
              <w:proofErr w:type="spellEnd"/>
              <w:r w:rsidRPr="00FB0B10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</w:rPr>
                <w:t>.</w:t>
              </w:r>
            </w:hyperlink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Интернет-путеводитель предлагает избранные ссылки </w:t>
            </w:r>
            <w:r w:rsidRPr="00FB0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справочные русскоязычные ресурсы Интернет. Некоторые из них являются оригинальными сетевыми источниками, другие — электронными аналогами известных печатных изданий.</w:t>
            </w:r>
          </w:p>
        </w:tc>
      </w:tr>
    </w:tbl>
    <w:p w:rsidR="0035189D" w:rsidRPr="00FB0B10" w:rsidRDefault="0035189D">
      <w:pPr>
        <w:rPr>
          <w:sz w:val="24"/>
          <w:szCs w:val="24"/>
        </w:rPr>
      </w:pPr>
    </w:p>
    <w:sectPr w:rsidR="0035189D" w:rsidRPr="00FB0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802"/>
    <w:multiLevelType w:val="multilevel"/>
    <w:tmpl w:val="1D8CF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559A"/>
    <w:multiLevelType w:val="multilevel"/>
    <w:tmpl w:val="9260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B442E"/>
    <w:multiLevelType w:val="multilevel"/>
    <w:tmpl w:val="C7A2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44EE0"/>
    <w:multiLevelType w:val="multilevel"/>
    <w:tmpl w:val="CBBE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CE76F7"/>
    <w:multiLevelType w:val="multilevel"/>
    <w:tmpl w:val="842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C81595"/>
    <w:multiLevelType w:val="multilevel"/>
    <w:tmpl w:val="5440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35189D"/>
    <w:rsid w:val="0035189D"/>
    <w:rsid w:val="00715A01"/>
    <w:rsid w:val="00FB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1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51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518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3518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">
    <w:name w:val="street-address"/>
    <w:basedOn w:val="a0"/>
    <w:rsid w:val="0035189D"/>
  </w:style>
  <w:style w:type="character" w:customStyle="1" w:styleId="tel">
    <w:name w:val="tel"/>
    <w:basedOn w:val="a0"/>
    <w:rsid w:val="003518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518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518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518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5189D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35189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763">
          <w:marLeft w:val="0"/>
          <w:marRight w:val="0"/>
          <w:marTop w:val="4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eetk.ru/wp-content/uploads/2013/12/INION.png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image" Target="media/image6.png"/><Relationship Id="rId39" Type="http://schemas.openxmlformats.org/officeDocument/2006/relationships/hyperlink" Target="http://eetk.ru/wp-content/uploads/2013/12/Logo-1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ublic.ru/" TargetMode="External"/><Relationship Id="rId34" Type="http://schemas.openxmlformats.org/officeDocument/2006/relationships/hyperlink" Target="http://bookz.ru/" TargetMode="External"/><Relationship Id="rId42" Type="http://schemas.openxmlformats.org/officeDocument/2006/relationships/hyperlink" Target="http://guide.aonb.ru/spravmain.html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bdb.ru/" TargetMode="External"/><Relationship Id="rId17" Type="http://schemas.openxmlformats.org/officeDocument/2006/relationships/image" Target="media/image3.gif"/><Relationship Id="rId25" Type="http://schemas.openxmlformats.org/officeDocument/2006/relationships/hyperlink" Target="http://eetk.ru/wp-content/uploads/2013/12/aldebaran.png" TargetMode="External"/><Relationship Id="rId33" Type="http://schemas.openxmlformats.org/officeDocument/2006/relationships/hyperlink" Target="http://royallib.ru/" TargetMode="External"/><Relationship Id="rId38" Type="http://schemas.openxmlformats.org/officeDocument/2006/relationships/hyperlink" Target="http://www.rulex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etk.ru/wp-content/uploads/2013/12/EODOR.gif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7.png"/><Relationship Id="rId41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brnadzor.gov.ru/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elibrary.ru/defaultx.asp" TargetMode="External"/><Relationship Id="rId32" Type="http://schemas.openxmlformats.org/officeDocument/2006/relationships/image" Target="media/image8.png"/><Relationship Id="rId37" Type="http://schemas.openxmlformats.org/officeDocument/2006/relationships/hyperlink" Target="http://www.km.ru/" TargetMode="External"/><Relationship Id="rId40" Type="http://schemas.openxmlformats.org/officeDocument/2006/relationships/image" Target="media/image10.gif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inion.ru/" TargetMode="External"/><Relationship Id="rId23" Type="http://schemas.openxmlformats.org/officeDocument/2006/relationships/image" Target="media/image5.gif"/><Relationship Id="rId28" Type="http://schemas.openxmlformats.org/officeDocument/2006/relationships/hyperlink" Target="http://eetk.ru/wp-content/uploads/2013/12/numeca.png" TargetMode="External"/><Relationship Id="rId36" Type="http://schemas.openxmlformats.org/officeDocument/2006/relationships/image" Target="media/image9.gif"/><Relationship Id="rId10" Type="http://schemas.openxmlformats.org/officeDocument/2006/relationships/hyperlink" Target="http://eetk.ru/wp-content/uploads/2013/12/KPS.gif" TargetMode="External"/><Relationship Id="rId19" Type="http://schemas.openxmlformats.org/officeDocument/2006/relationships/hyperlink" Target="http://eetk.ru/wp-content/uploads/2013/12/public.png" TargetMode="External"/><Relationship Id="rId31" Type="http://schemas.openxmlformats.org/officeDocument/2006/relationships/hyperlink" Target="http://eetk.ru/wp-content/uploads/2013/12/royal.pn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eetk.ru/wp-content/uploads/2013/12/elibrary5.gif" TargetMode="External"/><Relationship Id="rId27" Type="http://schemas.openxmlformats.org/officeDocument/2006/relationships/hyperlink" Target="http://aldebaran.ru/" TargetMode="External"/><Relationship Id="rId30" Type="http://schemas.openxmlformats.org/officeDocument/2006/relationships/hyperlink" Target="http://www.neumeka.ru/biblioteki_besplatnyh_knig.html" TargetMode="External"/><Relationship Id="rId35" Type="http://schemas.openxmlformats.org/officeDocument/2006/relationships/hyperlink" Target="http://eetk.ru/wp-content/uploads/2013/12/logo.gi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2021-02-01T22:18:00Z</dcterms:created>
  <dcterms:modified xsi:type="dcterms:W3CDTF">2021-02-01T22:50:00Z</dcterms:modified>
</cp:coreProperties>
</file>